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tcPr>
          <w:p w14:paraId="2191DC29" w14:textId="4020F873" w:rsidR="00A23191" w:rsidRPr="006449EB" w:rsidRDefault="00544D12" w:rsidP="00F03FB6">
            <w:pPr>
              <w:rPr>
                <w:rFonts w:ascii="Calibri" w:hAnsi="Calibri" w:cs="Calibri"/>
                <w:b/>
                <w:bCs/>
                <w:color w:val="7030A0"/>
                <w:sz w:val="32"/>
                <w:szCs w:val="32"/>
              </w:rPr>
            </w:pPr>
            <w:r>
              <w:rPr>
                <w:rFonts w:ascii="Calibri" w:hAnsi="Calibri" w:cs="Calibri"/>
                <w:b/>
                <w:bCs/>
                <w:color w:val="7030A0"/>
                <w:sz w:val="32"/>
                <w:szCs w:val="32"/>
              </w:rPr>
              <w:t xml:space="preserve">Inclusive </w:t>
            </w:r>
            <w:proofErr w:type="spellStart"/>
            <w:r w:rsidR="00CA2808">
              <w:rPr>
                <w:rFonts w:ascii="Calibri" w:hAnsi="Calibri" w:cs="Calibri"/>
                <w:b/>
                <w:bCs/>
                <w:color w:val="7030A0"/>
                <w:sz w:val="32"/>
                <w:szCs w:val="32"/>
              </w:rPr>
              <w:t>Kurling</w:t>
            </w:r>
            <w:proofErr w:type="spellEnd"/>
            <w:r w:rsidR="00CA2808">
              <w:rPr>
                <w:rFonts w:ascii="Calibri" w:hAnsi="Calibri" w:cs="Calibri"/>
                <w:b/>
                <w:bCs/>
                <w:color w:val="7030A0"/>
                <w:sz w:val="32"/>
                <w:szCs w:val="32"/>
              </w:rPr>
              <w:t xml:space="preserve"> Competition Yr 3-4</w:t>
            </w:r>
          </w:p>
          <w:p w14:paraId="2C7A7CEC" w14:textId="68256D0C" w:rsidR="00A23191" w:rsidRPr="006449EB" w:rsidRDefault="00544D12" w:rsidP="00F03FB6">
            <w:pPr>
              <w:rPr>
                <w:rFonts w:ascii="Calibri" w:hAnsi="Calibri" w:cs="Calibri"/>
                <w:color w:val="7030A0"/>
                <w:sz w:val="32"/>
                <w:szCs w:val="32"/>
              </w:rPr>
            </w:pPr>
            <w:r>
              <w:rPr>
                <w:rFonts w:ascii="Calibri" w:hAnsi="Calibri" w:cs="Calibri"/>
                <w:color w:val="7030A0"/>
                <w:sz w:val="32"/>
                <w:szCs w:val="32"/>
              </w:rPr>
              <w:t xml:space="preserve">Wednesday </w:t>
            </w:r>
            <w:r w:rsidR="00CA2808">
              <w:rPr>
                <w:rFonts w:ascii="Calibri" w:hAnsi="Calibri" w:cs="Calibri"/>
                <w:color w:val="7030A0"/>
                <w:sz w:val="32"/>
                <w:szCs w:val="32"/>
              </w:rPr>
              <w:t>26</w:t>
            </w:r>
            <w:r w:rsidR="00CA2808" w:rsidRPr="00CA2808">
              <w:rPr>
                <w:rFonts w:ascii="Calibri" w:hAnsi="Calibri" w:cs="Calibri"/>
                <w:color w:val="7030A0"/>
                <w:sz w:val="32"/>
                <w:szCs w:val="32"/>
                <w:vertAlign w:val="superscript"/>
              </w:rPr>
              <w:t>th</w:t>
            </w:r>
            <w:r w:rsidR="00CA2808">
              <w:rPr>
                <w:rFonts w:ascii="Calibri" w:hAnsi="Calibri" w:cs="Calibri"/>
                <w:color w:val="7030A0"/>
                <w:sz w:val="32"/>
                <w:szCs w:val="32"/>
              </w:rPr>
              <w:t xml:space="preserve"> </w:t>
            </w:r>
            <w:r>
              <w:rPr>
                <w:rFonts w:ascii="Calibri" w:hAnsi="Calibri" w:cs="Calibri"/>
                <w:color w:val="7030A0"/>
                <w:sz w:val="32"/>
                <w:szCs w:val="32"/>
              </w:rPr>
              <w:t xml:space="preserve">November </w:t>
            </w:r>
            <w:r w:rsidR="00A23191" w:rsidRPr="006449EB">
              <w:rPr>
                <w:rFonts w:ascii="Calibri" w:hAnsi="Calibri" w:cs="Calibri"/>
                <w:color w:val="7030A0"/>
                <w:sz w:val="32"/>
                <w:szCs w:val="32"/>
              </w:rPr>
              <w:t>2025</w:t>
            </w:r>
          </w:p>
          <w:p w14:paraId="37C4D79F" w14:textId="1E87C62D" w:rsidR="00544D12" w:rsidRPr="00544D12" w:rsidRDefault="00544D12" w:rsidP="00CA2808">
            <w:pPr>
              <w:rPr>
                <w:rFonts w:ascii="Calibri" w:hAnsi="Calibri" w:cs="Calibri"/>
                <w:color w:val="7030A0"/>
                <w:sz w:val="32"/>
                <w:szCs w:val="32"/>
              </w:rPr>
            </w:pPr>
            <w:r>
              <w:rPr>
                <w:rFonts w:ascii="Calibri" w:hAnsi="Calibri" w:cs="Calibri"/>
                <w:color w:val="7030A0"/>
                <w:sz w:val="32"/>
                <w:szCs w:val="32"/>
              </w:rPr>
              <w:t>10:</w:t>
            </w:r>
            <w:r w:rsidR="00CA2808">
              <w:rPr>
                <w:rFonts w:ascii="Calibri" w:hAnsi="Calibri" w:cs="Calibri"/>
                <w:color w:val="7030A0"/>
                <w:sz w:val="32"/>
                <w:szCs w:val="32"/>
              </w:rPr>
              <w:t>00 – 13:00</w:t>
            </w:r>
          </w:p>
        </w:tc>
        <w:tc>
          <w:tcPr>
            <w:tcW w:w="3209" w:type="dxa"/>
          </w:tcPr>
          <w:p w14:paraId="5ECA292E" w14:textId="77777777" w:rsidR="0042436D" w:rsidRPr="00544D12" w:rsidRDefault="00544D12" w:rsidP="00544D12">
            <w:pPr>
              <w:rPr>
                <w:rFonts w:ascii="Calibri" w:hAnsi="Calibri" w:cs="Calibri"/>
                <w:b/>
                <w:bCs/>
                <w:color w:val="7030A0"/>
              </w:rPr>
            </w:pPr>
            <w:r w:rsidRPr="00544D12">
              <w:rPr>
                <w:rFonts w:ascii="Calibri" w:hAnsi="Calibri" w:cs="Calibri"/>
                <w:b/>
                <w:bCs/>
                <w:color w:val="7030A0"/>
              </w:rPr>
              <w:t>Canons Leisure Centre</w:t>
            </w:r>
          </w:p>
          <w:p w14:paraId="5B07BBAB" w14:textId="77777777" w:rsidR="00544D12" w:rsidRPr="00544D12" w:rsidRDefault="00544D12" w:rsidP="00544D12">
            <w:pPr>
              <w:rPr>
                <w:rFonts w:ascii="Calibri" w:hAnsi="Calibri" w:cs="Calibri"/>
                <w:color w:val="7030A0"/>
              </w:rPr>
            </w:pPr>
            <w:r w:rsidRPr="00544D12">
              <w:rPr>
                <w:rFonts w:ascii="Calibri" w:hAnsi="Calibri" w:cs="Calibri"/>
                <w:color w:val="7030A0"/>
              </w:rPr>
              <w:t>Madeira Road</w:t>
            </w:r>
          </w:p>
          <w:p w14:paraId="60C11CDB" w14:textId="77777777" w:rsidR="00544D12" w:rsidRPr="00544D12" w:rsidRDefault="00544D12" w:rsidP="00544D12">
            <w:pPr>
              <w:rPr>
                <w:rFonts w:ascii="Calibri" w:hAnsi="Calibri" w:cs="Calibri"/>
                <w:color w:val="7030A0"/>
              </w:rPr>
            </w:pPr>
            <w:r w:rsidRPr="00544D12">
              <w:rPr>
                <w:rFonts w:ascii="Calibri" w:hAnsi="Calibri" w:cs="Calibri"/>
                <w:color w:val="7030A0"/>
              </w:rPr>
              <w:t xml:space="preserve">Mitcham </w:t>
            </w:r>
          </w:p>
          <w:p w14:paraId="1590CC33" w14:textId="52B76596" w:rsidR="00544D12" w:rsidRPr="006449EB" w:rsidRDefault="00544D12" w:rsidP="00544D12">
            <w:pPr>
              <w:rPr>
                <w:rFonts w:ascii="Calibri" w:hAnsi="Calibri" w:cs="Calibri"/>
                <w:color w:val="7030A0"/>
                <w:sz w:val="20"/>
                <w:szCs w:val="20"/>
              </w:rPr>
            </w:pPr>
            <w:r w:rsidRPr="00544D12">
              <w:rPr>
                <w:rFonts w:ascii="Calibri" w:hAnsi="Calibri" w:cs="Calibri"/>
                <w:color w:val="7030A0"/>
              </w:rPr>
              <w:t>CR4 4HD</w:t>
            </w:r>
          </w:p>
        </w:tc>
      </w:tr>
    </w:tbl>
    <w:p w14:paraId="4BF6C62B" w14:textId="77777777" w:rsidR="00DF560B" w:rsidRDefault="00DF560B" w:rsidP="00C977FC">
      <w:pPr>
        <w:spacing w:after="0" w:line="240" w:lineRule="auto"/>
        <w:jc w:val="both"/>
        <w:rPr>
          <w:rFonts w:ascii="Calibri" w:hAnsi="Calibri" w:cs="Calibri"/>
          <w:b/>
          <w:bCs/>
          <w:color w:val="595959" w:themeColor="text1" w:themeTint="A6"/>
          <w:sz w:val="20"/>
          <w:szCs w:val="20"/>
        </w:rPr>
      </w:pPr>
    </w:p>
    <w:p w14:paraId="7E0B560B" w14:textId="77777777" w:rsidR="002A5FF1" w:rsidRDefault="002A5FF1" w:rsidP="002A5FF1">
      <w:pPr>
        <w:spacing w:after="0" w:line="240" w:lineRule="auto"/>
        <w:rPr>
          <w:rFonts w:ascii="Calibri" w:hAnsi="Calibri" w:cs="Calibri"/>
          <w:b/>
          <w:bCs/>
          <w:color w:val="595959" w:themeColor="text1" w:themeTint="A6"/>
          <w:sz w:val="20"/>
          <w:szCs w:val="20"/>
          <w:u w:val="single"/>
        </w:rPr>
      </w:pPr>
      <w:r w:rsidRPr="00CA2808">
        <w:rPr>
          <w:rFonts w:ascii="Calibri" w:hAnsi="Calibri" w:cs="Calibri"/>
          <w:b/>
          <w:bCs/>
          <w:color w:val="595959" w:themeColor="text1" w:themeTint="A6"/>
          <w:sz w:val="20"/>
          <w:szCs w:val="20"/>
          <w:u w:val="single"/>
        </w:rPr>
        <w:t>This session will run alongside the Sitting Volleyball event. If you plan to enter both events, both teams will need at least one member of staff per event.</w:t>
      </w:r>
    </w:p>
    <w:p w14:paraId="13F0ED31" w14:textId="77777777" w:rsidR="002A5FF1" w:rsidRPr="00CA2808" w:rsidRDefault="002A5FF1" w:rsidP="002A5FF1">
      <w:pPr>
        <w:spacing w:after="0" w:line="240" w:lineRule="auto"/>
        <w:rPr>
          <w:rFonts w:ascii="Calibri" w:hAnsi="Calibri" w:cs="Calibri"/>
          <w:b/>
          <w:bCs/>
          <w:color w:val="595959" w:themeColor="text1" w:themeTint="A6"/>
          <w:sz w:val="20"/>
          <w:szCs w:val="20"/>
        </w:rPr>
      </w:pPr>
    </w:p>
    <w:p w14:paraId="1CC83AC2"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Booking</w:t>
      </w:r>
    </w:p>
    <w:p w14:paraId="4882E2AB" w14:textId="77777777" w:rsidR="002A5FF1" w:rsidRPr="00CA2808" w:rsidRDefault="002A5FF1" w:rsidP="002A5FF1">
      <w:pPr>
        <w:numPr>
          <w:ilvl w:val="0"/>
          <w:numId w:val="7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This is an Inclusive Borough Championships event.</w:t>
      </w:r>
    </w:p>
    <w:p w14:paraId="603E8AD1" w14:textId="77777777" w:rsidR="002A5FF1" w:rsidRPr="00CA2808" w:rsidRDefault="002A5FF1" w:rsidP="002A5FF1">
      <w:pPr>
        <w:numPr>
          <w:ilvl w:val="0"/>
          <w:numId w:val="7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Booking is available to schools on the initial booking date of:</w:t>
      </w:r>
    </w:p>
    <w:p w14:paraId="5A6065D1" w14:textId="77777777" w:rsidR="002A5FF1" w:rsidRPr="00CA2808" w:rsidRDefault="002A5FF1" w:rsidP="002A5FF1">
      <w:pPr>
        <w:numPr>
          <w:ilvl w:val="0"/>
          <w:numId w:val="7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u w:val="single"/>
        </w:rPr>
        <w:t>Monday 15th September 2025 at 5pm</w:t>
      </w:r>
    </w:p>
    <w:p w14:paraId="3F2EE05D" w14:textId="77777777" w:rsidR="002A5FF1" w:rsidRPr="00CA2808" w:rsidRDefault="002A5FF1" w:rsidP="002A5FF1">
      <w:pPr>
        <w:numPr>
          <w:ilvl w:val="0"/>
          <w:numId w:val="7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If an event is full, schools will be placed on a waiting list and be notified of this.</w:t>
      </w:r>
    </w:p>
    <w:p w14:paraId="046216AC" w14:textId="77777777" w:rsidR="002A5FF1" w:rsidRPr="00CA2808" w:rsidRDefault="002A5FF1" w:rsidP="002A5FF1">
      <w:pPr>
        <w:numPr>
          <w:ilvl w:val="0"/>
          <w:numId w:val="7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MSSP will contact schools should places become available in the build-up to events.</w:t>
      </w:r>
    </w:p>
    <w:p w14:paraId="420C7184" w14:textId="77777777" w:rsidR="002A5FF1" w:rsidRDefault="002A5FF1" w:rsidP="002A5FF1">
      <w:pPr>
        <w:spacing w:after="0" w:line="240" w:lineRule="auto"/>
        <w:rPr>
          <w:rFonts w:ascii="Calibri" w:hAnsi="Calibri" w:cs="Calibri"/>
          <w:b/>
          <w:bCs/>
          <w:color w:val="595959" w:themeColor="text1" w:themeTint="A6"/>
          <w:sz w:val="20"/>
          <w:szCs w:val="20"/>
        </w:rPr>
      </w:pPr>
    </w:p>
    <w:p w14:paraId="726BB529"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Event Eligibility </w:t>
      </w:r>
    </w:p>
    <w:p w14:paraId="2911C86D" w14:textId="77777777" w:rsidR="002A5FF1" w:rsidRPr="00CA2808" w:rsidRDefault="002A5FF1" w:rsidP="002A5FF1">
      <w:pPr>
        <w:numPr>
          <w:ilvl w:val="0"/>
          <w:numId w:val="72"/>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Pupils with SEND should be prioritised by schools when selecting a squad.</w:t>
      </w:r>
    </w:p>
    <w:p w14:paraId="2A42D20B" w14:textId="77777777" w:rsidR="002A5FF1" w:rsidRPr="00CA2808" w:rsidRDefault="002A5FF1" w:rsidP="002A5FF1">
      <w:pPr>
        <w:numPr>
          <w:ilvl w:val="0"/>
          <w:numId w:val="72"/>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To progress to the London Youth Games: 'All competitors should have an identified additional need or disability.'</w:t>
      </w:r>
    </w:p>
    <w:p w14:paraId="6080BEAB" w14:textId="77777777" w:rsidR="002A5FF1" w:rsidRPr="00CA2808" w:rsidRDefault="002A5FF1" w:rsidP="002A5FF1">
      <w:pPr>
        <w:numPr>
          <w:ilvl w:val="0"/>
          <w:numId w:val="72"/>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Specific SEND inclusivity details on how we approach each of our inclusive festivals and competitions can be found via our </w:t>
      </w:r>
      <w:hyperlink r:id="rId11" w:history="1">
        <w:r w:rsidRPr="00CA2808">
          <w:rPr>
            <w:rStyle w:val="Hyperlink"/>
            <w:rFonts w:ascii="Calibri" w:hAnsi="Calibri" w:cs="Calibri"/>
            <w:sz w:val="20"/>
            <w:szCs w:val="20"/>
          </w:rPr>
          <w:t>Inclusion</w:t>
        </w:r>
      </w:hyperlink>
      <w:r w:rsidRPr="00CA2808">
        <w:rPr>
          <w:rFonts w:ascii="Calibri" w:hAnsi="Calibri" w:cs="Calibri"/>
          <w:color w:val="595959" w:themeColor="text1" w:themeTint="A6"/>
          <w:sz w:val="20"/>
          <w:szCs w:val="20"/>
        </w:rPr>
        <w:t xml:space="preserve"> page on </w:t>
      </w:r>
      <w:r>
        <w:rPr>
          <w:rFonts w:ascii="Calibri" w:hAnsi="Calibri" w:cs="Calibri"/>
          <w:color w:val="595959" w:themeColor="text1" w:themeTint="A6"/>
          <w:sz w:val="20"/>
          <w:szCs w:val="20"/>
        </w:rPr>
        <w:t>our web</w:t>
      </w:r>
      <w:r w:rsidRPr="00CA2808">
        <w:rPr>
          <w:rFonts w:ascii="Calibri" w:hAnsi="Calibri" w:cs="Calibri"/>
          <w:color w:val="595959" w:themeColor="text1" w:themeTint="A6"/>
          <w:sz w:val="20"/>
          <w:szCs w:val="20"/>
        </w:rPr>
        <w:t>site.</w:t>
      </w:r>
    </w:p>
    <w:p w14:paraId="461F9BAF" w14:textId="77777777" w:rsidR="002A5FF1" w:rsidRPr="00CA2808" w:rsidRDefault="002A5FF1" w:rsidP="002A5FF1">
      <w:pPr>
        <w:numPr>
          <w:ilvl w:val="0"/>
          <w:numId w:val="72"/>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School squads should be well prepared and have time to practise with the competition rules before attending this event.</w:t>
      </w:r>
    </w:p>
    <w:p w14:paraId="45A46230" w14:textId="77777777" w:rsidR="002A5FF1" w:rsidRPr="00CA2808" w:rsidRDefault="002A5FF1" w:rsidP="002A5FF1">
      <w:pPr>
        <w:numPr>
          <w:ilvl w:val="0"/>
          <w:numId w:val="72"/>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There will also be Inclusive Multi-Skill events being delivered this year. </w:t>
      </w:r>
    </w:p>
    <w:p w14:paraId="4E57AE91" w14:textId="77777777" w:rsidR="002A5FF1" w:rsidRDefault="002A5FF1" w:rsidP="002A5FF1">
      <w:pPr>
        <w:numPr>
          <w:ilvl w:val="0"/>
          <w:numId w:val="72"/>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Please consider the most appropriate event for your pupils to attend before registering.</w:t>
      </w:r>
    </w:p>
    <w:p w14:paraId="14D0D66E" w14:textId="77777777" w:rsidR="002A5FF1" w:rsidRDefault="002A5FF1" w:rsidP="002A5FF1">
      <w:pPr>
        <w:spacing w:after="0" w:line="240" w:lineRule="auto"/>
        <w:rPr>
          <w:rFonts w:ascii="Calibri" w:hAnsi="Calibri" w:cs="Calibri"/>
          <w:color w:val="595959" w:themeColor="text1" w:themeTint="A6"/>
          <w:sz w:val="20"/>
          <w:szCs w:val="20"/>
        </w:rPr>
      </w:pPr>
    </w:p>
    <w:p w14:paraId="2ABF0710" w14:textId="77777777" w:rsidR="002A5FF1" w:rsidRPr="009066D1" w:rsidRDefault="002A5FF1" w:rsidP="002A5FF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r>
        <w:rPr>
          <w:rFonts w:ascii="Calibri" w:hAnsi="Calibri" w:cs="Calibri"/>
          <w:b/>
          <w:bCs/>
          <w:color w:val="595959" w:themeColor="text1" w:themeTint="A6"/>
          <w:sz w:val="20"/>
          <w:szCs w:val="20"/>
        </w:rPr>
        <w:t xml:space="preserve"> Category</w:t>
      </w:r>
    </w:p>
    <w:p w14:paraId="7D7EC720" w14:textId="77777777" w:rsidR="002A5FF1" w:rsidRDefault="002A5FF1" w:rsidP="002A5FF1">
      <w:pPr>
        <w:pStyle w:val="ListParagraph"/>
        <w:numPr>
          <w:ilvl w:val="0"/>
          <w:numId w:val="85"/>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Year </w:t>
      </w:r>
      <w:r>
        <w:rPr>
          <w:rFonts w:ascii="Calibri" w:hAnsi="Calibri" w:cs="Calibri"/>
          <w:color w:val="595959" w:themeColor="text1" w:themeTint="A6"/>
          <w:sz w:val="20"/>
          <w:szCs w:val="20"/>
        </w:rPr>
        <w:t>3/4</w:t>
      </w:r>
    </w:p>
    <w:p w14:paraId="03AA206C" w14:textId="77777777" w:rsidR="002A5FF1" w:rsidRPr="00CA2808" w:rsidRDefault="002A5FF1" w:rsidP="002A5FF1">
      <w:pPr>
        <w:numPr>
          <w:ilvl w:val="0"/>
          <w:numId w:val="85"/>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Mixed gender event</w:t>
      </w:r>
    </w:p>
    <w:p w14:paraId="30AA8436" w14:textId="77777777" w:rsidR="002A5FF1" w:rsidRPr="009066D1" w:rsidRDefault="002A5FF1" w:rsidP="002A5FF1">
      <w:pPr>
        <w:spacing w:after="0" w:line="240" w:lineRule="auto"/>
        <w:jc w:val="both"/>
        <w:rPr>
          <w:rFonts w:ascii="Calibri" w:hAnsi="Calibri" w:cs="Calibri"/>
          <w:color w:val="595959" w:themeColor="text1" w:themeTint="A6"/>
          <w:sz w:val="20"/>
          <w:szCs w:val="20"/>
        </w:rPr>
      </w:pPr>
    </w:p>
    <w:p w14:paraId="189ECF35" w14:textId="77777777" w:rsidR="002A5FF1" w:rsidRPr="009066D1" w:rsidRDefault="002A5FF1" w:rsidP="002A5FF1">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r>
        <w:rPr>
          <w:rFonts w:ascii="Calibri" w:hAnsi="Calibri" w:cs="Calibri"/>
          <w:b/>
          <w:bCs/>
          <w:color w:val="595959" w:themeColor="text1" w:themeTint="A6"/>
          <w:sz w:val="20"/>
          <w:szCs w:val="20"/>
        </w:rPr>
        <w:t xml:space="preserve"> Size</w:t>
      </w:r>
    </w:p>
    <w:p w14:paraId="1F7FD196" w14:textId="77777777" w:rsidR="002A5FF1" w:rsidRPr="00CA2808" w:rsidRDefault="002A5FF1" w:rsidP="002A5FF1">
      <w:pPr>
        <w:numPr>
          <w:ilvl w:val="0"/>
          <w:numId w:val="73"/>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Squad size: Maximum 6 participants. 4 on court at a time</w:t>
      </w:r>
    </w:p>
    <w:p w14:paraId="05983D37" w14:textId="77777777" w:rsidR="002A5FF1" w:rsidRDefault="002A5FF1" w:rsidP="002A5FF1">
      <w:pPr>
        <w:spacing w:after="0" w:line="240" w:lineRule="auto"/>
        <w:rPr>
          <w:rFonts w:ascii="Calibri" w:hAnsi="Calibri" w:cs="Calibri"/>
          <w:b/>
          <w:bCs/>
          <w:color w:val="595959" w:themeColor="text1" w:themeTint="A6"/>
          <w:sz w:val="20"/>
          <w:szCs w:val="20"/>
        </w:rPr>
      </w:pPr>
    </w:p>
    <w:p w14:paraId="3C7112AA"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Team Eligibility</w:t>
      </w:r>
    </w:p>
    <w:p w14:paraId="58E5D9A0" w14:textId="77777777" w:rsidR="002A5FF1" w:rsidRPr="00CA2808" w:rsidRDefault="002A5FF1" w:rsidP="002A5FF1">
      <w:pPr>
        <w:pStyle w:val="ListParagraph"/>
        <w:numPr>
          <w:ilvl w:val="0"/>
          <w:numId w:val="8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Pupils with SEND should be prioritised by schools when selecting a squad</w:t>
      </w:r>
    </w:p>
    <w:p w14:paraId="04DAAF1D" w14:textId="77777777" w:rsidR="002A5FF1" w:rsidRPr="00CA2808" w:rsidRDefault="002A5FF1" w:rsidP="002A5FF1">
      <w:pPr>
        <w:numPr>
          <w:ilvl w:val="0"/>
          <w:numId w:val="73"/>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Teams are encouraged to enter at least 1 male &amp; 1 female</w:t>
      </w:r>
    </w:p>
    <w:p w14:paraId="547C92CC" w14:textId="77777777" w:rsidR="002A5FF1" w:rsidRDefault="002A5FF1" w:rsidP="002A5FF1">
      <w:pPr>
        <w:spacing w:after="0" w:line="240" w:lineRule="auto"/>
        <w:rPr>
          <w:rFonts w:ascii="Calibri" w:hAnsi="Calibri" w:cs="Calibri"/>
          <w:b/>
          <w:bCs/>
          <w:color w:val="595959" w:themeColor="text1" w:themeTint="A6"/>
          <w:sz w:val="20"/>
          <w:szCs w:val="20"/>
        </w:rPr>
      </w:pPr>
    </w:p>
    <w:p w14:paraId="4A187CD7"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Sport Format</w:t>
      </w:r>
    </w:p>
    <w:p w14:paraId="287A310E" w14:textId="77777777" w:rsidR="002A5FF1" w:rsidRPr="00CA2808" w:rsidRDefault="002A5FF1" w:rsidP="002A5FF1">
      <w:pPr>
        <w:numPr>
          <w:ilvl w:val="0"/>
          <w:numId w:val="74"/>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New Age </w:t>
      </w:r>
      <w:proofErr w:type="spellStart"/>
      <w:r w:rsidRPr="00CA2808">
        <w:rPr>
          <w:rFonts w:ascii="Calibri" w:hAnsi="Calibri" w:cs="Calibri"/>
          <w:color w:val="595959" w:themeColor="text1" w:themeTint="A6"/>
          <w:sz w:val="20"/>
          <w:szCs w:val="20"/>
        </w:rPr>
        <w:t>Kurling</w:t>
      </w:r>
      <w:proofErr w:type="spellEnd"/>
      <w:r w:rsidRPr="00CA2808">
        <w:rPr>
          <w:rFonts w:ascii="Calibri" w:hAnsi="Calibri" w:cs="Calibri"/>
          <w:color w:val="595959" w:themeColor="text1" w:themeTint="A6"/>
          <w:sz w:val="20"/>
          <w:szCs w:val="20"/>
        </w:rPr>
        <w:t xml:space="preserve"> stones – 4 red, 4 blue</w:t>
      </w:r>
    </w:p>
    <w:p w14:paraId="72B89D9B" w14:textId="77777777" w:rsidR="002A5FF1" w:rsidRPr="00CA2808" w:rsidRDefault="002A5FF1" w:rsidP="002A5FF1">
      <w:pPr>
        <w:numPr>
          <w:ilvl w:val="0"/>
          <w:numId w:val="74"/>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New Age </w:t>
      </w:r>
      <w:proofErr w:type="spellStart"/>
      <w:r w:rsidRPr="00CA2808">
        <w:rPr>
          <w:rFonts w:ascii="Calibri" w:hAnsi="Calibri" w:cs="Calibri"/>
          <w:color w:val="595959" w:themeColor="text1" w:themeTint="A6"/>
          <w:sz w:val="20"/>
          <w:szCs w:val="20"/>
        </w:rPr>
        <w:t>Kurling</w:t>
      </w:r>
      <w:proofErr w:type="spellEnd"/>
      <w:r w:rsidRPr="00CA2808">
        <w:rPr>
          <w:rFonts w:ascii="Calibri" w:hAnsi="Calibri" w:cs="Calibri"/>
          <w:color w:val="595959" w:themeColor="text1" w:themeTint="A6"/>
          <w:sz w:val="20"/>
          <w:szCs w:val="20"/>
        </w:rPr>
        <w:t xml:space="preserve"> vinyl target (House)</w:t>
      </w:r>
    </w:p>
    <w:p w14:paraId="2F833401" w14:textId="77777777" w:rsidR="002A5FF1" w:rsidRPr="00CA2808" w:rsidRDefault="002A5FF1" w:rsidP="002A5FF1">
      <w:pPr>
        <w:numPr>
          <w:ilvl w:val="0"/>
          <w:numId w:val="74"/>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Ramp and pusher sticks</w:t>
      </w:r>
    </w:p>
    <w:p w14:paraId="576EC508" w14:textId="77777777" w:rsidR="002A5FF1" w:rsidRDefault="002A5FF1" w:rsidP="002A5FF1">
      <w:pPr>
        <w:numPr>
          <w:ilvl w:val="0"/>
          <w:numId w:val="74"/>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Flat, indoor playing area – Half badminton court size</w:t>
      </w:r>
    </w:p>
    <w:p w14:paraId="4F89A65D" w14:textId="77777777" w:rsidR="002A5FF1" w:rsidRPr="00CA2808" w:rsidRDefault="002A5FF1" w:rsidP="002A5FF1">
      <w:pPr>
        <w:spacing w:after="0" w:line="240" w:lineRule="auto"/>
        <w:ind w:left="720"/>
        <w:rPr>
          <w:rFonts w:ascii="Calibri" w:hAnsi="Calibri" w:cs="Calibri"/>
          <w:color w:val="595959" w:themeColor="text1" w:themeTint="A6"/>
          <w:sz w:val="20"/>
          <w:szCs w:val="20"/>
        </w:rPr>
      </w:pPr>
    </w:p>
    <w:p w14:paraId="6EC00B2F"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NGB Info</w:t>
      </w:r>
    </w:p>
    <w:p w14:paraId="5879FC44" w14:textId="77777777" w:rsidR="002A5FF1" w:rsidRPr="00CA2808" w:rsidRDefault="002A5FF1" w:rsidP="002A5FF1">
      <w:pPr>
        <w:numPr>
          <w:ilvl w:val="0"/>
          <w:numId w:val="75"/>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For supporting </w:t>
      </w:r>
      <w:proofErr w:type="spellStart"/>
      <w:r w:rsidRPr="00CA2808">
        <w:rPr>
          <w:rFonts w:ascii="Calibri" w:hAnsi="Calibri" w:cs="Calibri"/>
          <w:color w:val="595959" w:themeColor="text1" w:themeTint="A6"/>
          <w:sz w:val="20"/>
          <w:szCs w:val="20"/>
        </w:rPr>
        <w:t>Kurling</w:t>
      </w:r>
      <w:proofErr w:type="spellEnd"/>
      <w:r w:rsidRPr="00CA2808">
        <w:rPr>
          <w:rFonts w:ascii="Calibri" w:hAnsi="Calibri" w:cs="Calibri"/>
          <w:color w:val="595959" w:themeColor="text1" w:themeTint="A6"/>
          <w:sz w:val="20"/>
          <w:szCs w:val="20"/>
        </w:rPr>
        <w:t xml:space="preserve"> in your school please visit:</w:t>
      </w:r>
    </w:p>
    <w:p w14:paraId="5ACF8FA6" w14:textId="77777777" w:rsidR="002A5FF1" w:rsidRPr="00CA2808" w:rsidRDefault="002A5FF1" w:rsidP="002A5FF1">
      <w:pPr>
        <w:numPr>
          <w:ilvl w:val="0"/>
          <w:numId w:val="75"/>
        </w:numPr>
        <w:spacing w:after="0" w:line="240" w:lineRule="auto"/>
        <w:rPr>
          <w:rFonts w:ascii="Calibri" w:hAnsi="Calibri" w:cs="Calibri"/>
          <w:color w:val="595959" w:themeColor="text1" w:themeTint="A6"/>
          <w:sz w:val="20"/>
          <w:szCs w:val="20"/>
        </w:rPr>
      </w:pPr>
      <w:hyperlink r:id="rId12" w:history="1">
        <w:r w:rsidRPr="00CA2808">
          <w:rPr>
            <w:rStyle w:val="Hyperlink"/>
            <w:rFonts w:ascii="Calibri" w:hAnsi="Calibri" w:cs="Calibri"/>
            <w:sz w:val="20"/>
            <w:szCs w:val="20"/>
          </w:rPr>
          <w:t>http://www.gbkurling.co.uk/index.html</w:t>
        </w:r>
      </w:hyperlink>
    </w:p>
    <w:p w14:paraId="67C6B010" w14:textId="77777777" w:rsidR="002A5FF1" w:rsidRPr="00CA2808" w:rsidRDefault="002A5FF1" w:rsidP="002A5FF1">
      <w:pPr>
        <w:numPr>
          <w:ilvl w:val="0"/>
          <w:numId w:val="75"/>
        </w:numPr>
        <w:spacing w:after="0" w:line="240" w:lineRule="auto"/>
        <w:rPr>
          <w:rFonts w:ascii="Calibri" w:hAnsi="Calibri" w:cs="Calibri"/>
          <w:color w:val="595959" w:themeColor="text1" w:themeTint="A6"/>
          <w:sz w:val="20"/>
          <w:szCs w:val="20"/>
        </w:rPr>
      </w:pPr>
      <w:hyperlink r:id="rId13" w:history="1">
        <w:r w:rsidRPr="00CA2808">
          <w:rPr>
            <w:rStyle w:val="Hyperlink"/>
            <w:rFonts w:ascii="Calibri" w:hAnsi="Calibri" w:cs="Calibri"/>
            <w:sz w:val="20"/>
            <w:szCs w:val="20"/>
          </w:rPr>
          <w:t>http://ohs.oxon.sch.uk/wp-content/uploads/2020/05/NAK-Game-Basics-YST-resource.pdf</w:t>
        </w:r>
      </w:hyperlink>
    </w:p>
    <w:p w14:paraId="4C5D5112" w14:textId="77777777" w:rsidR="002A5FF1" w:rsidRDefault="002A5FF1" w:rsidP="002A5FF1">
      <w:pPr>
        <w:spacing w:after="0" w:line="240" w:lineRule="auto"/>
        <w:rPr>
          <w:rFonts w:ascii="Calibri" w:hAnsi="Calibri" w:cs="Calibri"/>
          <w:b/>
          <w:bCs/>
          <w:color w:val="595959" w:themeColor="text1" w:themeTint="A6"/>
          <w:sz w:val="20"/>
          <w:szCs w:val="20"/>
        </w:rPr>
      </w:pPr>
    </w:p>
    <w:p w14:paraId="32FBF1A9"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Kit &amp; Equipment</w:t>
      </w:r>
    </w:p>
    <w:p w14:paraId="0672BD3C" w14:textId="77777777" w:rsidR="002A5FF1" w:rsidRPr="00CA2808" w:rsidRDefault="002A5FF1" w:rsidP="002A5FF1">
      <w:pPr>
        <w:numPr>
          <w:ilvl w:val="0"/>
          <w:numId w:val="76"/>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All schools MUST bring their own First Aid kit and first aid qualified member of staff.</w:t>
      </w:r>
    </w:p>
    <w:p w14:paraId="7AD25C4B" w14:textId="77777777" w:rsidR="002A5FF1" w:rsidRPr="00CA2808" w:rsidRDefault="002A5FF1" w:rsidP="002A5FF1">
      <w:pPr>
        <w:numPr>
          <w:ilvl w:val="0"/>
          <w:numId w:val="76"/>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Players of the same school should wear the same colour tops/bibs. </w:t>
      </w:r>
    </w:p>
    <w:p w14:paraId="732B9D9B" w14:textId="77777777" w:rsidR="002A5FF1" w:rsidRPr="00CA2808" w:rsidRDefault="002A5FF1" w:rsidP="002A5FF1">
      <w:pPr>
        <w:numPr>
          <w:ilvl w:val="0"/>
          <w:numId w:val="76"/>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No jewellery permitted. </w:t>
      </w:r>
    </w:p>
    <w:p w14:paraId="6B4A46F5" w14:textId="77777777" w:rsidR="002A5FF1" w:rsidRPr="00CA2808" w:rsidRDefault="002A5FF1" w:rsidP="002A5FF1">
      <w:pPr>
        <w:numPr>
          <w:ilvl w:val="0"/>
          <w:numId w:val="76"/>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All children must wear appropriate footwear.</w:t>
      </w:r>
    </w:p>
    <w:p w14:paraId="1B910464" w14:textId="77777777" w:rsidR="002A5FF1" w:rsidRPr="00CA2808" w:rsidRDefault="002A5FF1" w:rsidP="002A5FF1">
      <w:pPr>
        <w:numPr>
          <w:ilvl w:val="0"/>
          <w:numId w:val="76"/>
        </w:numPr>
        <w:spacing w:after="0" w:line="240" w:lineRule="auto"/>
        <w:rPr>
          <w:rFonts w:ascii="Calibri" w:hAnsi="Calibri" w:cs="Calibri"/>
          <w:color w:val="595959" w:themeColor="text1" w:themeTint="A6"/>
          <w:sz w:val="20"/>
          <w:szCs w:val="20"/>
        </w:rPr>
      </w:pPr>
      <w:proofErr w:type="spellStart"/>
      <w:r w:rsidRPr="00CA2808">
        <w:rPr>
          <w:rFonts w:ascii="Calibri" w:hAnsi="Calibri" w:cs="Calibri"/>
          <w:color w:val="595959" w:themeColor="text1" w:themeTint="A6"/>
          <w:sz w:val="20"/>
          <w:szCs w:val="20"/>
        </w:rPr>
        <w:t>Kurling</w:t>
      </w:r>
      <w:proofErr w:type="spellEnd"/>
      <w:r w:rsidRPr="00CA2808">
        <w:rPr>
          <w:rFonts w:ascii="Calibri" w:hAnsi="Calibri" w:cs="Calibri"/>
          <w:color w:val="595959" w:themeColor="text1" w:themeTint="A6"/>
          <w:sz w:val="20"/>
          <w:szCs w:val="20"/>
        </w:rPr>
        <w:t xml:space="preserve"> </w:t>
      </w:r>
      <w:r>
        <w:rPr>
          <w:rFonts w:ascii="Calibri" w:hAnsi="Calibri" w:cs="Calibri"/>
          <w:color w:val="595959" w:themeColor="text1" w:themeTint="A6"/>
          <w:sz w:val="20"/>
          <w:szCs w:val="20"/>
        </w:rPr>
        <w:t>s</w:t>
      </w:r>
      <w:r w:rsidRPr="00CA2808">
        <w:rPr>
          <w:rFonts w:ascii="Calibri" w:hAnsi="Calibri" w:cs="Calibri"/>
          <w:color w:val="595959" w:themeColor="text1" w:themeTint="A6"/>
          <w:sz w:val="20"/>
          <w:szCs w:val="20"/>
        </w:rPr>
        <w:t>tones will be provided by MSSP.</w:t>
      </w:r>
    </w:p>
    <w:p w14:paraId="25622CA6" w14:textId="77777777" w:rsidR="002A5FF1" w:rsidRDefault="002A5FF1" w:rsidP="002A5FF1">
      <w:pPr>
        <w:spacing w:after="0" w:line="240" w:lineRule="auto"/>
        <w:rPr>
          <w:rFonts w:ascii="Calibri" w:hAnsi="Calibri" w:cs="Calibri"/>
          <w:b/>
          <w:bCs/>
          <w:color w:val="595959" w:themeColor="text1" w:themeTint="A6"/>
          <w:sz w:val="20"/>
          <w:szCs w:val="20"/>
        </w:rPr>
      </w:pPr>
    </w:p>
    <w:p w14:paraId="4257983F"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Staffing and Spectators </w:t>
      </w:r>
    </w:p>
    <w:p w14:paraId="35788EB7" w14:textId="76F8557E" w:rsidR="002A5FF1" w:rsidRDefault="002A5FF1" w:rsidP="002A5FF1">
      <w:pPr>
        <w:pStyle w:val="ListParagraph"/>
        <w:numPr>
          <w:ilvl w:val="0"/>
          <w:numId w:val="84"/>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Spectators will not be permitted entry to any school/private sports facilities. Primary schools must inform parents in advance when inviting students to take part.  All staff attending the event must have enhanced DBS clearance and have been fully vetted by their primary school. DBS numbers, full name and school will be required in advance by the host school.</w:t>
      </w:r>
    </w:p>
    <w:p w14:paraId="5AE04E77" w14:textId="77777777" w:rsidR="002A5FF1" w:rsidRDefault="002A5FF1" w:rsidP="002A5FF1">
      <w:pPr>
        <w:spacing w:after="0" w:line="240" w:lineRule="auto"/>
        <w:rPr>
          <w:rFonts w:ascii="Calibri" w:hAnsi="Calibri" w:cs="Calibri"/>
          <w:color w:val="595959" w:themeColor="text1" w:themeTint="A6"/>
          <w:sz w:val="20"/>
          <w:szCs w:val="20"/>
        </w:rPr>
      </w:pPr>
    </w:p>
    <w:p w14:paraId="63381884"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Competition Format </w:t>
      </w:r>
    </w:p>
    <w:p w14:paraId="7A1175E3" w14:textId="77777777" w:rsidR="002A5FF1" w:rsidRPr="00CA2808" w:rsidRDefault="002A5FF1" w:rsidP="002A5FF1">
      <w:pPr>
        <w:numPr>
          <w:ilvl w:val="0"/>
          <w:numId w:val="79"/>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Points awarded are: 3 for a win, 1 for a draw and 0 for a loss. </w:t>
      </w:r>
    </w:p>
    <w:p w14:paraId="0AE481ED" w14:textId="77777777" w:rsidR="002A5FF1" w:rsidRPr="00CA2808" w:rsidRDefault="002A5FF1" w:rsidP="002A5FF1">
      <w:pPr>
        <w:numPr>
          <w:ilvl w:val="0"/>
          <w:numId w:val="79"/>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Group placing determined by: points accrued, score difference, points scored, head to head result (if 2 teams), sudden death play-off.</w:t>
      </w:r>
    </w:p>
    <w:p w14:paraId="7B590955"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Draw Format  </w:t>
      </w:r>
    </w:p>
    <w:p w14:paraId="21C7F07A" w14:textId="77777777" w:rsidR="002A5FF1" w:rsidRPr="00CA2808" w:rsidRDefault="002A5FF1" w:rsidP="002A5FF1">
      <w:pPr>
        <w:numPr>
          <w:ilvl w:val="0"/>
          <w:numId w:val="80"/>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First stage is round robin groups. Final group standings will be determined from results. Winners of the groups will take top seed of their group, 2nd take 2nd seed of their group, etc.</w:t>
      </w:r>
    </w:p>
    <w:p w14:paraId="0E612FB2" w14:textId="77777777" w:rsidR="002A5FF1" w:rsidRPr="002A5FF1" w:rsidRDefault="002A5FF1" w:rsidP="002A5FF1">
      <w:pPr>
        <w:numPr>
          <w:ilvl w:val="0"/>
          <w:numId w:val="80"/>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All teams will progress to a second stage of competition according to their placement in the first round, with the format to be determined by the number of schools entered. After the first round, if necessary, it may progress into a knock out format.</w:t>
      </w:r>
    </w:p>
    <w:p w14:paraId="6D07D68C" w14:textId="77777777" w:rsidR="002A5FF1" w:rsidRDefault="002A5FF1" w:rsidP="002A5FF1">
      <w:pPr>
        <w:spacing w:after="0" w:line="240" w:lineRule="auto"/>
        <w:rPr>
          <w:rFonts w:ascii="Calibri" w:hAnsi="Calibri" w:cs="Calibri"/>
          <w:b/>
          <w:bCs/>
          <w:color w:val="595959" w:themeColor="text1" w:themeTint="A6"/>
          <w:sz w:val="20"/>
          <w:szCs w:val="20"/>
        </w:rPr>
      </w:pPr>
    </w:p>
    <w:p w14:paraId="60BEB16B"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 Awards </w:t>
      </w:r>
    </w:p>
    <w:p w14:paraId="0EA939C1" w14:textId="77777777" w:rsidR="002A5FF1" w:rsidRPr="00CA2808" w:rsidRDefault="002A5FF1" w:rsidP="002A5FF1">
      <w:pPr>
        <w:numPr>
          <w:ilvl w:val="0"/>
          <w:numId w:val="8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Winners: GOLD medal, certificates and Trophy.</w:t>
      </w:r>
    </w:p>
    <w:p w14:paraId="0D195976" w14:textId="77777777" w:rsidR="002A5FF1" w:rsidRPr="00CA2808" w:rsidRDefault="002A5FF1" w:rsidP="002A5FF1">
      <w:pPr>
        <w:numPr>
          <w:ilvl w:val="0"/>
          <w:numId w:val="8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Runners Up: SILVER medal and certificates.</w:t>
      </w:r>
    </w:p>
    <w:p w14:paraId="2089CE20" w14:textId="77777777" w:rsidR="002A5FF1" w:rsidRPr="00CA2808" w:rsidRDefault="002A5FF1" w:rsidP="002A5FF1">
      <w:pPr>
        <w:numPr>
          <w:ilvl w:val="0"/>
          <w:numId w:val="8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3rd Place: BRONZE medal and certificates.</w:t>
      </w:r>
    </w:p>
    <w:p w14:paraId="61B55553" w14:textId="77777777" w:rsidR="002A5FF1" w:rsidRPr="00CA2808" w:rsidRDefault="002A5FF1" w:rsidP="002A5FF1">
      <w:pPr>
        <w:numPr>
          <w:ilvl w:val="0"/>
          <w:numId w:val="8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REFSPECT winners - Certificate.</w:t>
      </w:r>
    </w:p>
    <w:p w14:paraId="049737BC" w14:textId="77777777" w:rsidR="002A5FF1" w:rsidRPr="00CA2808" w:rsidRDefault="002A5FF1" w:rsidP="002A5FF1">
      <w:pPr>
        <w:numPr>
          <w:ilvl w:val="0"/>
          <w:numId w:val="81"/>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Participation certificates will be presented to all participants. </w:t>
      </w:r>
    </w:p>
    <w:p w14:paraId="3841CDF6" w14:textId="77777777" w:rsidR="002A5FF1" w:rsidRDefault="002A5FF1" w:rsidP="002A5FF1">
      <w:pPr>
        <w:spacing w:after="0" w:line="240" w:lineRule="auto"/>
        <w:rPr>
          <w:rFonts w:ascii="Calibri" w:hAnsi="Calibri" w:cs="Calibri"/>
          <w:b/>
          <w:bCs/>
          <w:color w:val="595959" w:themeColor="text1" w:themeTint="A6"/>
          <w:sz w:val="20"/>
          <w:szCs w:val="20"/>
        </w:rPr>
      </w:pPr>
    </w:p>
    <w:p w14:paraId="4F8725B7"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Results </w:t>
      </w:r>
    </w:p>
    <w:p w14:paraId="0EBEC509" w14:textId="77777777" w:rsidR="002A5FF1" w:rsidRPr="00CA2808" w:rsidRDefault="002A5FF1" w:rsidP="002A5FF1">
      <w:pPr>
        <w:numPr>
          <w:ilvl w:val="0"/>
          <w:numId w:val="82"/>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Results and event report will be available on the news webpage within 24 hours of the event ending. </w:t>
      </w:r>
    </w:p>
    <w:p w14:paraId="47999ECB" w14:textId="77777777" w:rsidR="002A5FF1" w:rsidRDefault="002A5FF1" w:rsidP="002A5FF1">
      <w:pPr>
        <w:spacing w:after="0" w:line="240" w:lineRule="auto"/>
        <w:rPr>
          <w:rFonts w:ascii="Calibri" w:hAnsi="Calibri" w:cs="Calibri"/>
          <w:b/>
          <w:bCs/>
          <w:color w:val="595959" w:themeColor="text1" w:themeTint="A6"/>
          <w:sz w:val="20"/>
          <w:szCs w:val="20"/>
        </w:rPr>
      </w:pPr>
    </w:p>
    <w:p w14:paraId="6B6DB83F"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Winner's Pathway </w:t>
      </w:r>
    </w:p>
    <w:p w14:paraId="6B42354E" w14:textId="77777777" w:rsidR="002A5FF1" w:rsidRPr="00CA2808" w:rsidRDefault="002A5FF1" w:rsidP="002A5FF1">
      <w:pPr>
        <w:numPr>
          <w:ilvl w:val="0"/>
          <w:numId w:val="83"/>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The winner will represent Merton at the London Youth Games. All details TBC.</w:t>
      </w:r>
    </w:p>
    <w:p w14:paraId="3F6497BE" w14:textId="6D69DC43" w:rsidR="002A5FF1" w:rsidRDefault="002A5FF1" w:rsidP="002A5FF1">
      <w:pPr>
        <w:numPr>
          <w:ilvl w:val="0"/>
          <w:numId w:val="83"/>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To progress to the London Youth Games: 'All competitors should have an identified additional need or disability.'</w:t>
      </w:r>
    </w:p>
    <w:p w14:paraId="0FD117E7" w14:textId="77777777" w:rsidR="002A5FF1" w:rsidRDefault="002A5FF1" w:rsidP="002A5FF1">
      <w:pPr>
        <w:spacing w:after="0" w:line="240" w:lineRule="auto"/>
        <w:rPr>
          <w:rFonts w:ascii="Calibri" w:hAnsi="Calibri" w:cs="Calibri"/>
          <w:color w:val="595959" w:themeColor="text1" w:themeTint="A6"/>
          <w:sz w:val="20"/>
          <w:szCs w:val="20"/>
        </w:rPr>
      </w:pPr>
    </w:p>
    <w:p w14:paraId="0CD6A6C9" w14:textId="77777777" w:rsidR="002A5FF1" w:rsidRPr="00DF560B" w:rsidRDefault="002A5FF1" w:rsidP="002A5FF1">
      <w:pPr>
        <w:spacing w:after="0" w:line="240" w:lineRule="auto"/>
        <w:jc w:val="both"/>
        <w:rPr>
          <w:rFonts w:ascii="Calibri" w:hAnsi="Calibri" w:cs="Calibri"/>
          <w:b/>
          <w:bCs/>
          <w:color w:val="595959" w:themeColor="text1" w:themeTint="A6"/>
          <w:sz w:val="20"/>
          <w:szCs w:val="20"/>
        </w:rPr>
      </w:pPr>
      <w:r w:rsidRPr="00DF560B">
        <w:rPr>
          <w:rFonts w:ascii="Calibri" w:hAnsi="Calibri" w:cs="Calibri"/>
          <w:b/>
          <w:bCs/>
          <w:color w:val="595959" w:themeColor="text1" w:themeTint="A6"/>
          <w:sz w:val="20"/>
          <w:szCs w:val="20"/>
        </w:rPr>
        <w:t>Venue Image</w:t>
      </w:r>
    </w:p>
    <w:p w14:paraId="21C931F5" w14:textId="77777777" w:rsidR="002A5FF1" w:rsidRDefault="002A5FF1" w:rsidP="002A5FF1">
      <w:pPr>
        <w:spacing w:after="0" w:line="240" w:lineRule="auto"/>
        <w:jc w:val="both"/>
        <w:rPr>
          <w:rFonts w:ascii="Calibri" w:hAnsi="Calibri" w:cs="Calibri"/>
          <w:color w:val="595959" w:themeColor="text1" w:themeTint="A6"/>
          <w:sz w:val="20"/>
          <w:szCs w:val="20"/>
        </w:rPr>
      </w:pPr>
      <w:r>
        <w:rPr>
          <w:noProof/>
        </w:rPr>
        <w:drawing>
          <wp:anchor distT="0" distB="0" distL="114300" distR="114300" simplePos="0" relativeHeight="251659264" behindDoc="0" locked="0" layoutInCell="1" allowOverlap="1" wp14:anchorId="7194341C" wp14:editId="5DA01553">
            <wp:simplePos x="0" y="0"/>
            <wp:positionH relativeFrom="column">
              <wp:posOffset>0</wp:posOffset>
            </wp:positionH>
            <wp:positionV relativeFrom="paragraph">
              <wp:posOffset>75474</wp:posOffset>
            </wp:positionV>
            <wp:extent cx="5731510" cy="2800985"/>
            <wp:effectExtent l="0" t="0" r="2540" b="0"/>
            <wp:wrapNone/>
            <wp:docPr id="1056760769" name="Picture 1" descr="Facilities at Canons Leisure Centre | Merton |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ilities at Canons Leisure Centre | Merton | Bet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800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E3BAD" w14:textId="77777777" w:rsidR="002A5FF1" w:rsidRDefault="002A5FF1" w:rsidP="002A5FF1">
      <w:pPr>
        <w:spacing w:after="0" w:line="240" w:lineRule="auto"/>
        <w:jc w:val="both"/>
        <w:rPr>
          <w:noProof/>
        </w:rPr>
      </w:pPr>
    </w:p>
    <w:p w14:paraId="58E60EE7" w14:textId="77777777" w:rsidR="002A5FF1" w:rsidRPr="002A5FF1" w:rsidRDefault="002A5FF1" w:rsidP="002A5FF1">
      <w:pPr>
        <w:spacing w:after="0" w:line="240" w:lineRule="auto"/>
        <w:rPr>
          <w:rFonts w:ascii="Calibri" w:hAnsi="Calibri" w:cs="Calibri"/>
          <w:color w:val="595959" w:themeColor="text1" w:themeTint="A6"/>
          <w:sz w:val="20"/>
          <w:szCs w:val="20"/>
        </w:rPr>
      </w:pPr>
    </w:p>
    <w:p w14:paraId="6CF70E5C" w14:textId="77777777" w:rsidR="002A5FF1" w:rsidRDefault="002A5FF1" w:rsidP="002A5FF1">
      <w:pPr>
        <w:spacing w:after="0" w:line="240" w:lineRule="auto"/>
        <w:rPr>
          <w:rFonts w:ascii="Calibri" w:hAnsi="Calibri" w:cs="Calibri"/>
          <w:b/>
          <w:bCs/>
          <w:color w:val="595959" w:themeColor="text1" w:themeTint="A6"/>
          <w:sz w:val="20"/>
          <w:szCs w:val="20"/>
        </w:rPr>
      </w:pPr>
    </w:p>
    <w:p w14:paraId="4E73E36F" w14:textId="77777777" w:rsidR="002A5FF1" w:rsidRDefault="002A5FF1" w:rsidP="002A5FF1">
      <w:pPr>
        <w:spacing w:after="0" w:line="240" w:lineRule="auto"/>
        <w:rPr>
          <w:rFonts w:ascii="Calibri" w:hAnsi="Calibri" w:cs="Calibri"/>
          <w:b/>
          <w:bCs/>
          <w:color w:val="595959" w:themeColor="text1" w:themeTint="A6"/>
          <w:sz w:val="20"/>
          <w:szCs w:val="20"/>
        </w:rPr>
      </w:pPr>
    </w:p>
    <w:p w14:paraId="58191733" w14:textId="77777777" w:rsidR="002A5FF1" w:rsidRDefault="002A5FF1" w:rsidP="002A5FF1">
      <w:pPr>
        <w:spacing w:after="0" w:line="240" w:lineRule="auto"/>
        <w:rPr>
          <w:rFonts w:ascii="Calibri" w:hAnsi="Calibri" w:cs="Calibri"/>
          <w:b/>
          <w:bCs/>
          <w:color w:val="595959" w:themeColor="text1" w:themeTint="A6"/>
          <w:sz w:val="20"/>
          <w:szCs w:val="20"/>
        </w:rPr>
      </w:pPr>
    </w:p>
    <w:p w14:paraId="56E61D35" w14:textId="77777777" w:rsidR="002A5FF1" w:rsidRDefault="002A5FF1" w:rsidP="002A5FF1">
      <w:pPr>
        <w:spacing w:after="0" w:line="240" w:lineRule="auto"/>
        <w:rPr>
          <w:rFonts w:ascii="Calibri" w:hAnsi="Calibri" w:cs="Calibri"/>
          <w:b/>
          <w:bCs/>
          <w:color w:val="595959" w:themeColor="text1" w:themeTint="A6"/>
          <w:sz w:val="20"/>
          <w:szCs w:val="20"/>
        </w:rPr>
      </w:pPr>
    </w:p>
    <w:p w14:paraId="4A9EF9D4" w14:textId="77777777" w:rsidR="002A5FF1" w:rsidRDefault="002A5FF1" w:rsidP="002A5FF1">
      <w:pPr>
        <w:spacing w:after="0" w:line="240" w:lineRule="auto"/>
        <w:rPr>
          <w:rFonts w:ascii="Calibri" w:hAnsi="Calibri" w:cs="Calibri"/>
          <w:b/>
          <w:bCs/>
          <w:color w:val="595959" w:themeColor="text1" w:themeTint="A6"/>
          <w:sz w:val="20"/>
          <w:szCs w:val="20"/>
        </w:rPr>
      </w:pPr>
    </w:p>
    <w:p w14:paraId="54F6704F" w14:textId="77777777" w:rsidR="002A5FF1" w:rsidRDefault="002A5FF1" w:rsidP="002A5FF1">
      <w:pPr>
        <w:spacing w:after="0" w:line="240" w:lineRule="auto"/>
        <w:rPr>
          <w:rFonts w:ascii="Calibri" w:hAnsi="Calibri" w:cs="Calibri"/>
          <w:b/>
          <w:bCs/>
          <w:color w:val="595959" w:themeColor="text1" w:themeTint="A6"/>
          <w:sz w:val="20"/>
          <w:szCs w:val="20"/>
        </w:rPr>
      </w:pPr>
    </w:p>
    <w:p w14:paraId="539DFD59" w14:textId="77777777" w:rsidR="002A5FF1" w:rsidRDefault="002A5FF1" w:rsidP="002A5FF1">
      <w:pPr>
        <w:spacing w:after="0" w:line="240" w:lineRule="auto"/>
        <w:rPr>
          <w:rFonts w:ascii="Calibri" w:hAnsi="Calibri" w:cs="Calibri"/>
          <w:b/>
          <w:bCs/>
          <w:color w:val="595959" w:themeColor="text1" w:themeTint="A6"/>
          <w:sz w:val="20"/>
          <w:szCs w:val="20"/>
        </w:rPr>
      </w:pPr>
    </w:p>
    <w:p w14:paraId="643DE225" w14:textId="77777777" w:rsidR="002A5FF1" w:rsidRDefault="002A5FF1" w:rsidP="002A5FF1">
      <w:pPr>
        <w:spacing w:after="0" w:line="240" w:lineRule="auto"/>
        <w:rPr>
          <w:rFonts w:ascii="Calibri" w:hAnsi="Calibri" w:cs="Calibri"/>
          <w:b/>
          <w:bCs/>
          <w:color w:val="595959" w:themeColor="text1" w:themeTint="A6"/>
          <w:sz w:val="20"/>
          <w:szCs w:val="20"/>
        </w:rPr>
      </w:pPr>
    </w:p>
    <w:p w14:paraId="335383DB" w14:textId="77777777" w:rsidR="002A5FF1" w:rsidRDefault="002A5FF1" w:rsidP="002A5FF1">
      <w:pPr>
        <w:spacing w:after="0" w:line="240" w:lineRule="auto"/>
        <w:rPr>
          <w:rFonts w:ascii="Calibri" w:hAnsi="Calibri" w:cs="Calibri"/>
          <w:b/>
          <w:bCs/>
          <w:color w:val="595959" w:themeColor="text1" w:themeTint="A6"/>
          <w:sz w:val="20"/>
          <w:szCs w:val="20"/>
        </w:rPr>
      </w:pPr>
    </w:p>
    <w:p w14:paraId="7363D477" w14:textId="77777777" w:rsidR="002A5FF1" w:rsidRDefault="002A5FF1" w:rsidP="002A5FF1">
      <w:pPr>
        <w:spacing w:after="0" w:line="240" w:lineRule="auto"/>
        <w:rPr>
          <w:rFonts w:ascii="Calibri" w:hAnsi="Calibri" w:cs="Calibri"/>
          <w:b/>
          <w:bCs/>
          <w:color w:val="595959" w:themeColor="text1" w:themeTint="A6"/>
          <w:sz w:val="20"/>
          <w:szCs w:val="20"/>
        </w:rPr>
      </w:pPr>
    </w:p>
    <w:p w14:paraId="0086D814" w14:textId="77777777" w:rsidR="002A5FF1" w:rsidRDefault="002A5FF1" w:rsidP="002A5FF1">
      <w:pPr>
        <w:spacing w:after="0" w:line="240" w:lineRule="auto"/>
        <w:rPr>
          <w:rFonts w:ascii="Calibri" w:hAnsi="Calibri" w:cs="Calibri"/>
          <w:b/>
          <w:bCs/>
          <w:color w:val="595959" w:themeColor="text1" w:themeTint="A6"/>
          <w:sz w:val="20"/>
          <w:szCs w:val="20"/>
        </w:rPr>
      </w:pPr>
    </w:p>
    <w:p w14:paraId="61814523" w14:textId="77777777" w:rsidR="002A5FF1" w:rsidRDefault="002A5FF1" w:rsidP="002A5FF1">
      <w:pPr>
        <w:spacing w:after="0" w:line="240" w:lineRule="auto"/>
        <w:rPr>
          <w:rFonts w:ascii="Calibri" w:hAnsi="Calibri" w:cs="Calibri"/>
          <w:b/>
          <w:bCs/>
          <w:color w:val="595959" w:themeColor="text1" w:themeTint="A6"/>
          <w:sz w:val="20"/>
          <w:szCs w:val="20"/>
        </w:rPr>
      </w:pPr>
    </w:p>
    <w:p w14:paraId="1D191734" w14:textId="77777777" w:rsidR="002A5FF1" w:rsidRDefault="002A5FF1" w:rsidP="002A5FF1">
      <w:pPr>
        <w:spacing w:after="0" w:line="240" w:lineRule="auto"/>
        <w:rPr>
          <w:rFonts w:ascii="Calibri" w:hAnsi="Calibri" w:cs="Calibri"/>
          <w:b/>
          <w:bCs/>
          <w:color w:val="595959" w:themeColor="text1" w:themeTint="A6"/>
          <w:sz w:val="20"/>
          <w:szCs w:val="20"/>
        </w:rPr>
      </w:pPr>
    </w:p>
    <w:p w14:paraId="0713989D" w14:textId="77777777" w:rsidR="002A5FF1" w:rsidRDefault="002A5FF1" w:rsidP="002A5FF1">
      <w:pPr>
        <w:spacing w:after="0" w:line="240" w:lineRule="auto"/>
        <w:rPr>
          <w:rFonts w:ascii="Calibri" w:hAnsi="Calibri" w:cs="Calibri"/>
          <w:b/>
          <w:bCs/>
          <w:color w:val="595959" w:themeColor="text1" w:themeTint="A6"/>
          <w:sz w:val="20"/>
          <w:szCs w:val="20"/>
        </w:rPr>
      </w:pPr>
    </w:p>
    <w:p w14:paraId="44FBA336" w14:textId="77777777" w:rsidR="002A5FF1" w:rsidRDefault="002A5FF1" w:rsidP="002A5FF1">
      <w:pPr>
        <w:spacing w:after="0" w:line="240" w:lineRule="auto"/>
        <w:rPr>
          <w:rFonts w:ascii="Calibri" w:hAnsi="Calibri" w:cs="Calibri"/>
          <w:b/>
          <w:bCs/>
          <w:color w:val="595959" w:themeColor="text1" w:themeTint="A6"/>
          <w:sz w:val="20"/>
          <w:szCs w:val="20"/>
        </w:rPr>
      </w:pPr>
    </w:p>
    <w:p w14:paraId="1B0266D6" w14:textId="77777777" w:rsidR="002A5FF1" w:rsidRDefault="002A5FF1" w:rsidP="002A5FF1">
      <w:pPr>
        <w:spacing w:after="0" w:line="240" w:lineRule="auto"/>
        <w:rPr>
          <w:rFonts w:ascii="Calibri" w:hAnsi="Calibri" w:cs="Calibri"/>
          <w:b/>
          <w:bCs/>
          <w:color w:val="595959" w:themeColor="text1" w:themeTint="A6"/>
          <w:sz w:val="20"/>
          <w:szCs w:val="20"/>
        </w:rPr>
      </w:pPr>
    </w:p>
    <w:p w14:paraId="32F22696" w14:textId="77777777" w:rsidR="002A5FF1" w:rsidRDefault="002A5FF1" w:rsidP="002A5FF1">
      <w:pPr>
        <w:spacing w:after="0" w:line="240" w:lineRule="auto"/>
        <w:rPr>
          <w:rFonts w:ascii="Calibri" w:hAnsi="Calibri" w:cs="Calibri"/>
          <w:b/>
          <w:bCs/>
          <w:color w:val="595959" w:themeColor="text1" w:themeTint="A6"/>
          <w:sz w:val="20"/>
          <w:szCs w:val="20"/>
        </w:rPr>
      </w:pPr>
    </w:p>
    <w:p w14:paraId="5538ECB0" w14:textId="77777777" w:rsidR="002A5FF1" w:rsidRDefault="002A5FF1" w:rsidP="002A5FF1">
      <w:pPr>
        <w:spacing w:after="0" w:line="240" w:lineRule="auto"/>
        <w:rPr>
          <w:rFonts w:ascii="Calibri" w:hAnsi="Calibri" w:cs="Calibri"/>
          <w:b/>
          <w:bCs/>
          <w:color w:val="595959" w:themeColor="text1" w:themeTint="A6"/>
          <w:sz w:val="20"/>
          <w:szCs w:val="20"/>
        </w:rPr>
      </w:pPr>
    </w:p>
    <w:p w14:paraId="12D413A7" w14:textId="77777777" w:rsidR="002A5FF1" w:rsidRDefault="002A5FF1" w:rsidP="002A5FF1">
      <w:pPr>
        <w:spacing w:after="0" w:line="240" w:lineRule="auto"/>
        <w:rPr>
          <w:rFonts w:ascii="Calibri" w:hAnsi="Calibri" w:cs="Calibri"/>
          <w:b/>
          <w:bCs/>
          <w:color w:val="595959" w:themeColor="text1" w:themeTint="A6"/>
          <w:sz w:val="20"/>
          <w:szCs w:val="20"/>
        </w:rPr>
      </w:pPr>
    </w:p>
    <w:p w14:paraId="111E3549" w14:textId="615EF46E"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lastRenderedPageBreak/>
        <w:t>Rules </w:t>
      </w:r>
    </w:p>
    <w:p w14:paraId="4EEEDC27"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New Age </w:t>
      </w:r>
      <w:proofErr w:type="spellStart"/>
      <w:r w:rsidRPr="00CA2808">
        <w:rPr>
          <w:rFonts w:ascii="Calibri" w:hAnsi="Calibri" w:cs="Calibri"/>
          <w:color w:val="595959" w:themeColor="text1" w:themeTint="A6"/>
          <w:sz w:val="20"/>
          <w:szCs w:val="20"/>
        </w:rPr>
        <w:t>Kurling</w:t>
      </w:r>
      <w:proofErr w:type="spellEnd"/>
      <w:r w:rsidRPr="00CA2808">
        <w:rPr>
          <w:rFonts w:ascii="Calibri" w:hAnsi="Calibri" w:cs="Calibri"/>
          <w:color w:val="595959" w:themeColor="text1" w:themeTint="A6"/>
          <w:sz w:val="20"/>
          <w:szCs w:val="20"/>
        </w:rPr>
        <w:t xml:space="preserve"> is a target game.  </w:t>
      </w:r>
    </w:p>
    <w:p w14:paraId="3C80AB92"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Players try to deliver their coloured stones – red or blue closer to the centre of the target circle (House) than their opponents. </w:t>
      </w:r>
    </w:p>
    <w:p w14:paraId="2F42CCFE"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Players deliver their stones along the playing surface (by rolling or pushing) from one end of the court towards the target at the other end.</w:t>
      </w:r>
    </w:p>
    <w:p w14:paraId="30BEF4A8"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The court is based on half the length of a badminton court with dimensions approx. 6 metres long.</w:t>
      </w:r>
    </w:p>
    <w:p w14:paraId="28BC9657"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The target circle (House) is 116 cm in diameter.</w:t>
      </w:r>
    </w:p>
    <w:p w14:paraId="65E0621E"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The delivery line (from where the stone is sent) is based on the badminton court service line; the centre line of the target circle lines up with the badminton service line at the opposite end</w:t>
      </w:r>
    </w:p>
    <w:p w14:paraId="6C2102EB"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Players can toss a coin or decide who will play first then alternate after each ‘End’.</w:t>
      </w:r>
    </w:p>
    <w:p w14:paraId="4979F266"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An End is when all the stones have been played and the score is calculated; scores are cumulative (added to after each End) and play continues with the next End.</w:t>
      </w:r>
    </w:p>
    <w:p w14:paraId="665504CD"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A point is scored for every stone closer to the target centre than the nearest stone of an opponent. </w:t>
      </w:r>
    </w:p>
    <w:p w14:paraId="66A60CD4"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A game consists of three Ends. (This may be amended depending on number of teams entered.)</w:t>
      </w:r>
    </w:p>
    <w:p w14:paraId="0B47117D" w14:textId="77777777" w:rsidR="002A5FF1" w:rsidRPr="00CA2808" w:rsidRDefault="002A5FF1" w:rsidP="002A5FF1">
      <w:pPr>
        <w:numPr>
          <w:ilvl w:val="0"/>
          <w:numId w:val="77"/>
        </w:numPr>
        <w:spacing w:after="0" w:line="240" w:lineRule="auto"/>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After all the Ends have been completed, the team with the most points wins. </w:t>
      </w:r>
    </w:p>
    <w:p w14:paraId="40768E2D" w14:textId="77777777" w:rsidR="002A5FF1" w:rsidRDefault="002A5FF1" w:rsidP="002A5FF1">
      <w:pPr>
        <w:spacing w:after="0" w:line="240" w:lineRule="auto"/>
        <w:rPr>
          <w:rFonts w:ascii="Calibri" w:hAnsi="Calibri" w:cs="Calibri"/>
          <w:b/>
          <w:bCs/>
          <w:color w:val="595959" w:themeColor="text1" w:themeTint="A6"/>
          <w:sz w:val="20"/>
          <w:szCs w:val="20"/>
        </w:rPr>
      </w:pPr>
    </w:p>
    <w:p w14:paraId="1F391CCE" w14:textId="77777777" w:rsidR="002A5FF1" w:rsidRPr="00CA2808" w:rsidRDefault="002A5FF1" w:rsidP="002A5FF1">
      <w:pPr>
        <w:spacing w:after="0" w:line="240" w:lineRule="auto"/>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London Youth Games Rules: </w:t>
      </w:r>
    </w:p>
    <w:p w14:paraId="6D12D71C" w14:textId="77777777" w:rsidR="002A5FF1" w:rsidRPr="002A5FF1" w:rsidRDefault="002A5FF1" w:rsidP="002A5FF1">
      <w:pPr>
        <w:pStyle w:val="ListParagraph"/>
        <w:numPr>
          <w:ilvl w:val="0"/>
          <w:numId w:val="93"/>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The game will start with a coin toss where the person winning the toss will have the option of deciding either who will play the first stone or which colour stone they wish to play with. </w:t>
      </w:r>
    </w:p>
    <w:p w14:paraId="06D349EE" w14:textId="77777777" w:rsidR="002A5FF1" w:rsidRPr="002A5FF1" w:rsidRDefault="002A5FF1" w:rsidP="002A5FF1">
      <w:pPr>
        <w:pStyle w:val="ListParagraph"/>
        <w:numPr>
          <w:ilvl w:val="0"/>
          <w:numId w:val="93"/>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Once it has been decided who will go first in the first end, the player will alternate at the start of each subsequent end. During an end all players will take it in turns to deliver their stones until all stones have been played. </w:t>
      </w:r>
    </w:p>
    <w:p w14:paraId="72C7F391" w14:textId="77777777" w:rsidR="002A5FF1" w:rsidRPr="002A5FF1" w:rsidRDefault="002A5FF1" w:rsidP="002A5FF1">
      <w:pPr>
        <w:pStyle w:val="ListParagraph"/>
        <w:numPr>
          <w:ilvl w:val="0"/>
          <w:numId w:val="93"/>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 xml:space="preserve">The stones may be played by the use of a pushed, by </w:t>
      </w:r>
      <w:proofErr w:type="spellStart"/>
      <w:r w:rsidRPr="002A5FF1">
        <w:rPr>
          <w:rFonts w:ascii="Calibri" w:hAnsi="Calibri" w:cs="Calibri"/>
          <w:color w:val="595959" w:themeColor="text1" w:themeTint="A6"/>
          <w:sz w:val="20"/>
          <w:szCs w:val="20"/>
        </w:rPr>
        <w:t>had</w:t>
      </w:r>
      <w:proofErr w:type="spellEnd"/>
      <w:r w:rsidRPr="002A5FF1">
        <w:rPr>
          <w:rFonts w:ascii="Calibri" w:hAnsi="Calibri" w:cs="Calibri"/>
          <w:color w:val="595959" w:themeColor="text1" w:themeTint="A6"/>
          <w:sz w:val="20"/>
          <w:szCs w:val="20"/>
        </w:rPr>
        <w:t xml:space="preserve"> or by use of ramp. Any form of pusher may be used but must not exceed 125cm in length when fully extended. Ramps can be used assist the delivery of the stone for participants who are unable to push the stone unaided. </w:t>
      </w:r>
    </w:p>
    <w:p w14:paraId="7BD80625" w14:textId="77777777" w:rsidR="002A5FF1" w:rsidRPr="002A5FF1" w:rsidRDefault="002A5FF1" w:rsidP="002A5FF1">
      <w:pPr>
        <w:pStyle w:val="ListParagraph"/>
        <w:numPr>
          <w:ilvl w:val="0"/>
          <w:numId w:val="93"/>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The target has concentric circles in red, white and blue - this is the scoring zone. The outer white sections of the target are not included in the scoring zone. </w:t>
      </w:r>
    </w:p>
    <w:p w14:paraId="2970BF0A" w14:textId="77777777" w:rsidR="002A5FF1" w:rsidRPr="002A5FF1" w:rsidRDefault="002A5FF1" w:rsidP="002A5FF1">
      <w:pPr>
        <w:pStyle w:val="ListParagraph"/>
        <w:numPr>
          <w:ilvl w:val="0"/>
          <w:numId w:val="93"/>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The stone which is within the scoring zone and closest to the centre of the target is deemed to be 'scoring'. Other stones of the same colour as the closest stone will score if they are also in the scoring zone and are closer to the centre than any of the opponent's stone. (Scores possible in a single game for any one end are: 0-0, 1-0, 2-0, 3-0 or 4-0). </w:t>
      </w:r>
    </w:p>
    <w:p w14:paraId="655DB760" w14:textId="77777777" w:rsidR="002A5FF1" w:rsidRPr="002A5FF1" w:rsidRDefault="002A5FF1" w:rsidP="002A5FF1">
      <w:pPr>
        <w:pStyle w:val="ListParagraph"/>
        <w:numPr>
          <w:ilvl w:val="0"/>
          <w:numId w:val="93"/>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Stones can be propelled using any part of the body or using a pusher, providing that the player is behind the delivery line on releasing the stone. Teams take it in turns to deliver the first stone of an end. </w:t>
      </w:r>
    </w:p>
    <w:p w14:paraId="5750C86C" w14:textId="77777777" w:rsidR="002A5FF1" w:rsidRPr="002A5FF1" w:rsidRDefault="002A5FF1" w:rsidP="002A5FF1">
      <w:pPr>
        <w:pStyle w:val="ListParagraph"/>
        <w:numPr>
          <w:ilvl w:val="0"/>
          <w:numId w:val="93"/>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A stone is ruled dead and taken out of play if: </w:t>
      </w:r>
    </w:p>
    <w:p w14:paraId="5125BC50" w14:textId="77777777" w:rsidR="002A5FF1" w:rsidRPr="002A5FF1" w:rsidRDefault="002A5FF1" w:rsidP="002A5FF1">
      <w:pPr>
        <w:pStyle w:val="ListParagraph"/>
        <w:numPr>
          <w:ilvl w:val="0"/>
          <w:numId w:val="96"/>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It goes beyond the target mat area. </w:t>
      </w:r>
    </w:p>
    <w:p w14:paraId="2FB6242D" w14:textId="77777777" w:rsidR="002A5FF1" w:rsidRPr="002A5FF1" w:rsidRDefault="002A5FF1" w:rsidP="002A5FF1">
      <w:pPr>
        <w:pStyle w:val="ListParagraph"/>
        <w:numPr>
          <w:ilvl w:val="0"/>
          <w:numId w:val="96"/>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It lands upside down. </w:t>
      </w:r>
    </w:p>
    <w:p w14:paraId="7996A763" w14:textId="77777777" w:rsidR="002A5FF1" w:rsidRPr="002A5FF1" w:rsidRDefault="002A5FF1" w:rsidP="002A5FF1">
      <w:pPr>
        <w:pStyle w:val="ListParagraph"/>
        <w:numPr>
          <w:ilvl w:val="0"/>
          <w:numId w:val="96"/>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It lands under the target. </w:t>
      </w:r>
    </w:p>
    <w:p w14:paraId="23A08763" w14:textId="77777777" w:rsidR="002A5FF1" w:rsidRPr="002A5FF1" w:rsidRDefault="002A5FF1" w:rsidP="002A5FF1">
      <w:pPr>
        <w:pStyle w:val="ListParagraph"/>
        <w:numPr>
          <w:ilvl w:val="0"/>
          <w:numId w:val="96"/>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It rebounds from an object outside of the court. </w:t>
      </w:r>
    </w:p>
    <w:p w14:paraId="6076B5B5" w14:textId="77777777" w:rsidR="002A5FF1" w:rsidRPr="002A5FF1" w:rsidRDefault="002A5FF1" w:rsidP="002A5FF1">
      <w:pPr>
        <w:pStyle w:val="ListParagraph"/>
        <w:numPr>
          <w:ilvl w:val="0"/>
          <w:numId w:val="96"/>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It is delivered before an opponent’s stone comes to rest </w:t>
      </w:r>
    </w:p>
    <w:p w14:paraId="4525CB4D" w14:textId="77777777" w:rsidR="002A5FF1" w:rsidRPr="002A5FF1" w:rsidRDefault="002A5FF1" w:rsidP="002A5FF1">
      <w:pPr>
        <w:pStyle w:val="ListParagraph"/>
        <w:numPr>
          <w:ilvl w:val="0"/>
          <w:numId w:val="96"/>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The player commits a foot fault. </w:t>
      </w:r>
    </w:p>
    <w:p w14:paraId="55F52E0D" w14:textId="77777777" w:rsidR="002A5FF1" w:rsidRDefault="002A5FF1" w:rsidP="002A5FF1">
      <w:pPr>
        <w:pStyle w:val="ListParagraph"/>
        <w:numPr>
          <w:ilvl w:val="0"/>
          <w:numId w:val="94"/>
        </w:numPr>
        <w:spacing w:after="0" w:line="240" w:lineRule="auto"/>
        <w:rPr>
          <w:rFonts w:ascii="Calibri" w:hAnsi="Calibri" w:cs="Calibri"/>
          <w:color w:val="595959" w:themeColor="text1" w:themeTint="A6"/>
          <w:sz w:val="20"/>
          <w:szCs w:val="20"/>
        </w:rPr>
      </w:pPr>
      <w:r w:rsidRPr="002A5FF1">
        <w:rPr>
          <w:rFonts w:ascii="Calibri" w:hAnsi="Calibri" w:cs="Calibri"/>
          <w:color w:val="595959" w:themeColor="text1" w:themeTint="A6"/>
          <w:sz w:val="20"/>
          <w:szCs w:val="20"/>
        </w:rPr>
        <w:t>The Competition Director reserves the right to suspend/cancel the event where required by unsafe conditions. </w:t>
      </w:r>
    </w:p>
    <w:p w14:paraId="612094A0" w14:textId="77777777" w:rsidR="00D61DB4" w:rsidRDefault="00D61DB4" w:rsidP="00D61DB4">
      <w:pPr>
        <w:spacing w:after="0" w:line="240" w:lineRule="auto"/>
        <w:jc w:val="both"/>
        <w:rPr>
          <w:rFonts w:ascii="Calibri" w:hAnsi="Calibri" w:cs="Calibri"/>
          <w:color w:val="595959" w:themeColor="text1" w:themeTint="A6"/>
          <w:sz w:val="20"/>
          <w:szCs w:val="20"/>
        </w:rPr>
      </w:pPr>
    </w:p>
    <w:p w14:paraId="744D986F" w14:textId="77777777" w:rsidR="002A5FF1" w:rsidRDefault="002A5FF1" w:rsidP="00D61DB4">
      <w:pPr>
        <w:spacing w:after="0" w:line="240" w:lineRule="auto"/>
        <w:jc w:val="both"/>
        <w:rPr>
          <w:rFonts w:ascii="Calibri" w:hAnsi="Calibri" w:cs="Calibri"/>
          <w:color w:val="595959" w:themeColor="text1" w:themeTint="A6"/>
          <w:sz w:val="20"/>
          <w:szCs w:val="20"/>
        </w:rPr>
      </w:pPr>
    </w:p>
    <w:p w14:paraId="59216C50" w14:textId="77777777" w:rsidR="002A5FF1" w:rsidRDefault="002A5FF1" w:rsidP="00D61DB4">
      <w:pPr>
        <w:spacing w:after="0" w:line="240" w:lineRule="auto"/>
        <w:jc w:val="both"/>
        <w:rPr>
          <w:rFonts w:ascii="Calibri" w:hAnsi="Calibri" w:cs="Calibri"/>
          <w:color w:val="595959" w:themeColor="text1" w:themeTint="A6"/>
          <w:sz w:val="20"/>
          <w:szCs w:val="20"/>
        </w:rPr>
      </w:pPr>
    </w:p>
    <w:p w14:paraId="5ED91AC1" w14:textId="77777777" w:rsidR="002A5FF1" w:rsidRDefault="002A5FF1" w:rsidP="00D61DB4">
      <w:pPr>
        <w:spacing w:after="0" w:line="240" w:lineRule="auto"/>
        <w:jc w:val="both"/>
        <w:rPr>
          <w:rFonts w:ascii="Calibri" w:hAnsi="Calibri" w:cs="Calibri"/>
          <w:color w:val="595959" w:themeColor="text1" w:themeTint="A6"/>
          <w:sz w:val="20"/>
          <w:szCs w:val="20"/>
        </w:rPr>
      </w:pPr>
    </w:p>
    <w:p w14:paraId="0A7ABCEA"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3013FBB1"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12F5E867"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B60E740"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361CD861"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71F840C9"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5F568F90"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68879D6B" w14:textId="6460AE42"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179A1B7F"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62DDDBA3"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72228CF"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3F8ACD0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15"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w:t>
      </w:r>
      <w:proofErr w:type="spellStart"/>
      <w:r w:rsidRPr="009066D1">
        <w:rPr>
          <w:rFonts w:ascii="Calibri" w:hAnsi="Calibri" w:cs="Calibri"/>
          <w:i/>
          <w:iCs/>
          <w:color w:val="595959" w:themeColor="text1" w:themeTint="A6"/>
          <w:sz w:val="20"/>
          <w:szCs w:val="20"/>
        </w:rPr>
        <w:t>refspect</w:t>
      </w:r>
      <w:proofErr w:type="spellEnd"/>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16"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7" w:history="1">
        <w:r w:rsidRPr="009066D1">
          <w:rPr>
            <w:rStyle w:val="Hyperlink"/>
            <w:rFonts w:ascii="Calibri" w:hAnsi="Calibri" w:cs="Calibri"/>
            <w:color w:val="595959" w:themeColor="text1" w:themeTint="A6"/>
            <w:sz w:val="20"/>
            <w:szCs w:val="20"/>
          </w:rPr>
          <w:t>x.com/</w:t>
        </w:r>
        <w:proofErr w:type="spellStart"/>
        <w:r w:rsidRPr="009066D1">
          <w:rPr>
            <w:rStyle w:val="Hyperlink"/>
            <w:rFonts w:ascii="Calibri" w:hAnsi="Calibri" w:cs="Calibri"/>
            <w:color w:val="595959" w:themeColor="text1" w:themeTint="A6"/>
            <w:sz w:val="20"/>
            <w:szCs w:val="20"/>
          </w:rPr>
          <w:t>MertonSSP</w:t>
        </w:r>
        <w:proofErr w:type="spellEnd"/>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8" w:history="1">
        <w:r w:rsidRPr="009066D1">
          <w:rPr>
            <w:rStyle w:val="Hyperlink"/>
            <w:rFonts w:ascii="Calibri" w:hAnsi="Calibri" w:cs="Calibri"/>
            <w:color w:val="595959" w:themeColor="text1" w:themeTint="A6"/>
            <w:sz w:val="20"/>
            <w:szCs w:val="20"/>
          </w:rPr>
          <w:t>instagram.com/</w:t>
        </w:r>
        <w:proofErr w:type="spellStart"/>
        <w:r w:rsidRPr="009066D1">
          <w:rPr>
            <w:rStyle w:val="Hyperlink"/>
            <w:rFonts w:ascii="Calibri" w:hAnsi="Calibri" w:cs="Calibri"/>
            <w:color w:val="595959" w:themeColor="text1" w:themeTint="A6"/>
            <w:sz w:val="20"/>
            <w:szCs w:val="20"/>
          </w:rPr>
          <w:t>mertonssp</w:t>
        </w:r>
        <w:proofErr w:type="spellEnd"/>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10838DEB"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B3BD59A"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53042028" w14:textId="77777777" w:rsidR="002A5FF1" w:rsidRDefault="002A5FF1" w:rsidP="00A23191">
      <w:pPr>
        <w:spacing w:after="0" w:line="240" w:lineRule="auto"/>
        <w:jc w:val="both"/>
        <w:rPr>
          <w:rFonts w:ascii="Calibri" w:hAnsi="Calibri" w:cs="Calibri"/>
          <w:b/>
          <w:bCs/>
          <w:color w:val="595959" w:themeColor="text1" w:themeTint="A6"/>
          <w:sz w:val="20"/>
          <w:szCs w:val="20"/>
        </w:rPr>
      </w:pPr>
    </w:p>
    <w:p w14:paraId="13B3E9EB" w14:textId="49E4364E"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9"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20"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78918951" w14:textId="77777777" w:rsidR="00E01AEC" w:rsidRDefault="00E01AEC" w:rsidP="00AF02F6">
      <w:pPr>
        <w:spacing w:after="0" w:line="240" w:lineRule="auto"/>
        <w:jc w:val="both"/>
        <w:rPr>
          <w:rFonts w:ascii="Calibri" w:hAnsi="Calibri" w:cs="Calibri"/>
          <w:i/>
          <w:iCs/>
          <w:color w:val="595959" w:themeColor="text1" w:themeTint="A6"/>
          <w:sz w:val="20"/>
          <w:szCs w:val="20"/>
        </w:rPr>
      </w:pPr>
    </w:p>
    <w:p w14:paraId="2C87B345" w14:textId="77777777" w:rsidR="00716E95" w:rsidRDefault="00716E95" w:rsidP="00AF02F6">
      <w:pPr>
        <w:spacing w:after="0" w:line="240" w:lineRule="auto"/>
        <w:jc w:val="both"/>
        <w:rPr>
          <w:rFonts w:ascii="Calibri" w:hAnsi="Calibri" w:cs="Calibri"/>
          <w:i/>
          <w:iCs/>
          <w:color w:val="595959" w:themeColor="text1" w:themeTint="A6"/>
          <w:sz w:val="20"/>
          <w:szCs w:val="20"/>
        </w:rPr>
      </w:pPr>
    </w:p>
    <w:p w14:paraId="16886FCB" w14:textId="659AF23F" w:rsidR="00716E95" w:rsidRDefault="00716E95" w:rsidP="00D61DB4">
      <w:pPr>
        <w:spacing w:after="0" w:line="240" w:lineRule="auto"/>
        <w:jc w:val="center"/>
        <w:rPr>
          <w:noProof/>
        </w:rPr>
      </w:pPr>
    </w:p>
    <w:p w14:paraId="4086F826" w14:textId="77777777" w:rsidR="00544D12" w:rsidRDefault="00544D12" w:rsidP="00544D12">
      <w:pPr>
        <w:spacing w:after="0" w:line="240" w:lineRule="auto"/>
        <w:rPr>
          <w:rFonts w:ascii="Calibri" w:hAnsi="Calibri" w:cs="Calibri"/>
          <w:b/>
          <w:bCs/>
          <w:color w:val="595959" w:themeColor="text1" w:themeTint="A6"/>
          <w:sz w:val="20"/>
          <w:szCs w:val="20"/>
        </w:rPr>
      </w:pPr>
    </w:p>
    <w:p w14:paraId="26D444EF" w14:textId="77777777" w:rsidR="00CA2808" w:rsidRDefault="00CA2808" w:rsidP="00544D12">
      <w:pPr>
        <w:spacing w:after="0" w:line="240" w:lineRule="auto"/>
        <w:rPr>
          <w:rFonts w:ascii="Calibri" w:hAnsi="Calibri" w:cs="Calibri"/>
          <w:b/>
          <w:bCs/>
          <w:color w:val="595959" w:themeColor="text1" w:themeTint="A6"/>
          <w:sz w:val="20"/>
          <w:szCs w:val="20"/>
        </w:rPr>
      </w:pPr>
    </w:p>
    <w:p w14:paraId="1EB1EDB3" w14:textId="77777777" w:rsidR="00CA2808" w:rsidRDefault="00CA2808" w:rsidP="00544D12">
      <w:pPr>
        <w:spacing w:after="0" w:line="240" w:lineRule="auto"/>
        <w:rPr>
          <w:rFonts w:ascii="Calibri" w:hAnsi="Calibri" w:cs="Calibri"/>
          <w:b/>
          <w:bCs/>
          <w:color w:val="595959" w:themeColor="text1" w:themeTint="A6"/>
          <w:sz w:val="20"/>
          <w:szCs w:val="20"/>
        </w:rPr>
      </w:pPr>
    </w:p>
    <w:p w14:paraId="1F50E66F" w14:textId="77777777" w:rsidR="00CA2808" w:rsidRDefault="00CA2808" w:rsidP="00544D12">
      <w:pPr>
        <w:spacing w:after="0" w:line="240" w:lineRule="auto"/>
        <w:rPr>
          <w:rFonts w:ascii="Calibri" w:hAnsi="Calibri" w:cs="Calibri"/>
          <w:b/>
          <w:bCs/>
          <w:color w:val="595959" w:themeColor="text1" w:themeTint="A6"/>
          <w:sz w:val="20"/>
          <w:szCs w:val="20"/>
        </w:rPr>
      </w:pPr>
    </w:p>
    <w:sectPr w:rsidR="00CA2808">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71CC" w14:textId="77777777" w:rsidR="0033630D" w:rsidRDefault="0033630D" w:rsidP="00097CC1">
      <w:pPr>
        <w:spacing w:after="0" w:line="240" w:lineRule="auto"/>
      </w:pPr>
      <w:r>
        <w:separator/>
      </w:r>
    </w:p>
  </w:endnote>
  <w:endnote w:type="continuationSeparator" w:id="0">
    <w:p w14:paraId="0DDBBE48" w14:textId="77777777" w:rsidR="0033630D" w:rsidRDefault="0033630D"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83EF" w14:textId="77777777" w:rsidR="0033630D" w:rsidRDefault="0033630D" w:rsidP="00097CC1">
      <w:pPr>
        <w:spacing w:after="0" w:line="240" w:lineRule="auto"/>
      </w:pPr>
      <w:r>
        <w:separator/>
      </w:r>
    </w:p>
  </w:footnote>
  <w:footnote w:type="continuationSeparator" w:id="0">
    <w:p w14:paraId="31BDBCCF" w14:textId="77777777" w:rsidR="0033630D" w:rsidRDefault="0033630D"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410"/>
    <w:multiLevelType w:val="multilevel"/>
    <w:tmpl w:val="C85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147BD"/>
    <w:multiLevelType w:val="hybridMultilevel"/>
    <w:tmpl w:val="065EC3EC"/>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23ABB"/>
    <w:multiLevelType w:val="multilevel"/>
    <w:tmpl w:val="C500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7108F"/>
    <w:multiLevelType w:val="multilevel"/>
    <w:tmpl w:val="E53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437B1"/>
    <w:multiLevelType w:val="hybridMultilevel"/>
    <w:tmpl w:val="73445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725E9"/>
    <w:multiLevelType w:val="hybridMultilevel"/>
    <w:tmpl w:val="1D2C8A7A"/>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D6203"/>
    <w:multiLevelType w:val="multilevel"/>
    <w:tmpl w:val="96C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471AE"/>
    <w:multiLevelType w:val="hybridMultilevel"/>
    <w:tmpl w:val="047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844B3C"/>
    <w:multiLevelType w:val="multilevel"/>
    <w:tmpl w:val="284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F21E42"/>
    <w:multiLevelType w:val="multilevel"/>
    <w:tmpl w:val="F944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529EE"/>
    <w:multiLevelType w:val="multilevel"/>
    <w:tmpl w:val="AAF4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2769FE"/>
    <w:multiLevelType w:val="hybridMultilevel"/>
    <w:tmpl w:val="1F24F886"/>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9C7DAD"/>
    <w:multiLevelType w:val="multilevel"/>
    <w:tmpl w:val="577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5C4AD8"/>
    <w:multiLevelType w:val="multilevel"/>
    <w:tmpl w:val="2D60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F624B6"/>
    <w:multiLevelType w:val="multilevel"/>
    <w:tmpl w:val="22B8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0576AE"/>
    <w:multiLevelType w:val="multilevel"/>
    <w:tmpl w:val="89A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454C0"/>
    <w:multiLevelType w:val="multilevel"/>
    <w:tmpl w:val="20F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B676EC"/>
    <w:multiLevelType w:val="multilevel"/>
    <w:tmpl w:val="190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DB5551"/>
    <w:multiLevelType w:val="multilevel"/>
    <w:tmpl w:val="7A00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4309B0"/>
    <w:multiLevelType w:val="multilevel"/>
    <w:tmpl w:val="CF28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505880"/>
    <w:multiLevelType w:val="hybridMultilevel"/>
    <w:tmpl w:val="DB0A9E7E"/>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1971C5"/>
    <w:multiLevelType w:val="hybridMultilevel"/>
    <w:tmpl w:val="EA125BCE"/>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795FCC"/>
    <w:multiLevelType w:val="multilevel"/>
    <w:tmpl w:val="DA1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3F5A1F"/>
    <w:multiLevelType w:val="hybridMultilevel"/>
    <w:tmpl w:val="423689EA"/>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A22236"/>
    <w:multiLevelType w:val="multilevel"/>
    <w:tmpl w:val="64FC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090E04"/>
    <w:multiLevelType w:val="hybridMultilevel"/>
    <w:tmpl w:val="D86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840940"/>
    <w:multiLevelType w:val="hybridMultilevel"/>
    <w:tmpl w:val="1074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5042F5"/>
    <w:multiLevelType w:val="multilevel"/>
    <w:tmpl w:val="F17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CA10F3"/>
    <w:multiLevelType w:val="hybridMultilevel"/>
    <w:tmpl w:val="15BE91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673917"/>
    <w:multiLevelType w:val="multilevel"/>
    <w:tmpl w:val="E44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6B2780"/>
    <w:multiLevelType w:val="multilevel"/>
    <w:tmpl w:val="3D88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E077E2"/>
    <w:multiLevelType w:val="multilevel"/>
    <w:tmpl w:val="CEA4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906C58"/>
    <w:multiLevelType w:val="multilevel"/>
    <w:tmpl w:val="64F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5C05B1"/>
    <w:multiLevelType w:val="multilevel"/>
    <w:tmpl w:val="F0AC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135D7F"/>
    <w:multiLevelType w:val="hybridMultilevel"/>
    <w:tmpl w:val="41EC65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04D58B7"/>
    <w:multiLevelType w:val="multilevel"/>
    <w:tmpl w:val="4280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7A1472"/>
    <w:multiLevelType w:val="hybridMultilevel"/>
    <w:tmpl w:val="ADCCF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627531B"/>
    <w:multiLevelType w:val="multilevel"/>
    <w:tmpl w:val="F104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823CAD"/>
    <w:multiLevelType w:val="hybridMultilevel"/>
    <w:tmpl w:val="A55427DA"/>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FF5DAD"/>
    <w:multiLevelType w:val="multilevel"/>
    <w:tmpl w:val="182E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5D3856"/>
    <w:multiLevelType w:val="hybridMultilevel"/>
    <w:tmpl w:val="03B22666"/>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E91842"/>
    <w:multiLevelType w:val="hybridMultilevel"/>
    <w:tmpl w:val="A25ACAC0"/>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E926A3"/>
    <w:multiLevelType w:val="multilevel"/>
    <w:tmpl w:val="048A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C479FF"/>
    <w:multiLevelType w:val="hybridMultilevel"/>
    <w:tmpl w:val="5F46699E"/>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3878AA"/>
    <w:multiLevelType w:val="hybridMultilevel"/>
    <w:tmpl w:val="D75461A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A7196E"/>
    <w:multiLevelType w:val="hybridMultilevel"/>
    <w:tmpl w:val="DA86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C753B3"/>
    <w:multiLevelType w:val="multilevel"/>
    <w:tmpl w:val="8170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4C56A0"/>
    <w:multiLevelType w:val="multilevel"/>
    <w:tmpl w:val="FF2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987C83"/>
    <w:multiLevelType w:val="multilevel"/>
    <w:tmpl w:val="23C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7F3CB2"/>
    <w:multiLevelType w:val="hybridMultilevel"/>
    <w:tmpl w:val="55D8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E21919"/>
    <w:multiLevelType w:val="multilevel"/>
    <w:tmpl w:val="FCE0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A82118"/>
    <w:multiLevelType w:val="multilevel"/>
    <w:tmpl w:val="AEE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573E5C"/>
    <w:multiLevelType w:val="multilevel"/>
    <w:tmpl w:val="1E5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D325EE"/>
    <w:multiLevelType w:val="hybridMultilevel"/>
    <w:tmpl w:val="FAFE9A6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6D702204"/>
    <w:multiLevelType w:val="hybridMultilevel"/>
    <w:tmpl w:val="69AE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EA4797"/>
    <w:multiLevelType w:val="hybridMultilevel"/>
    <w:tmpl w:val="6908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A0743E"/>
    <w:multiLevelType w:val="multilevel"/>
    <w:tmpl w:val="871A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D028AA"/>
    <w:multiLevelType w:val="multilevel"/>
    <w:tmpl w:val="22B8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E4131F"/>
    <w:multiLevelType w:val="multilevel"/>
    <w:tmpl w:val="A42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FD57E1"/>
    <w:multiLevelType w:val="hybridMultilevel"/>
    <w:tmpl w:val="1C6EE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1473EB"/>
    <w:multiLevelType w:val="multilevel"/>
    <w:tmpl w:val="BC6A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141E04"/>
    <w:multiLevelType w:val="hybridMultilevel"/>
    <w:tmpl w:val="51CE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7C15BE"/>
    <w:multiLevelType w:val="multilevel"/>
    <w:tmpl w:val="8C48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77"/>
  </w:num>
  <w:num w:numId="2" w16cid:durableId="20864137">
    <w:abstractNumId w:val="66"/>
  </w:num>
  <w:num w:numId="3" w16cid:durableId="1756126013">
    <w:abstractNumId w:val="31"/>
  </w:num>
  <w:num w:numId="4" w16cid:durableId="398985073">
    <w:abstractNumId w:val="11"/>
  </w:num>
  <w:num w:numId="5" w16cid:durableId="820656129">
    <w:abstractNumId w:val="40"/>
  </w:num>
  <w:num w:numId="6" w16cid:durableId="1921870057">
    <w:abstractNumId w:val="28"/>
  </w:num>
  <w:num w:numId="7" w16cid:durableId="13769762">
    <w:abstractNumId w:val="9"/>
  </w:num>
  <w:num w:numId="8" w16cid:durableId="225184125">
    <w:abstractNumId w:val="90"/>
  </w:num>
  <w:num w:numId="9" w16cid:durableId="231700631">
    <w:abstractNumId w:val="45"/>
  </w:num>
  <w:num w:numId="10" w16cid:durableId="1017805978">
    <w:abstractNumId w:val="15"/>
  </w:num>
  <w:num w:numId="11" w16cid:durableId="2039238204">
    <w:abstractNumId w:val="2"/>
  </w:num>
  <w:num w:numId="12" w16cid:durableId="1443914293">
    <w:abstractNumId w:val="8"/>
  </w:num>
  <w:num w:numId="13" w16cid:durableId="339234795">
    <w:abstractNumId w:val="54"/>
  </w:num>
  <w:num w:numId="14" w16cid:durableId="1805007118">
    <w:abstractNumId w:val="44"/>
  </w:num>
  <w:num w:numId="15" w16cid:durableId="236281417">
    <w:abstractNumId w:val="7"/>
  </w:num>
  <w:num w:numId="16" w16cid:durableId="1364555269">
    <w:abstractNumId w:val="83"/>
  </w:num>
  <w:num w:numId="17" w16cid:durableId="805388311">
    <w:abstractNumId w:val="42"/>
  </w:num>
  <w:num w:numId="18" w16cid:durableId="359742843">
    <w:abstractNumId w:val="79"/>
  </w:num>
  <w:num w:numId="19" w16cid:durableId="1649702849">
    <w:abstractNumId w:val="55"/>
  </w:num>
  <w:num w:numId="20" w16cid:durableId="2078086628">
    <w:abstractNumId w:val="95"/>
  </w:num>
  <w:num w:numId="21" w16cid:durableId="1959294060">
    <w:abstractNumId w:val="93"/>
  </w:num>
  <w:num w:numId="22" w16cid:durableId="292560351">
    <w:abstractNumId w:val="39"/>
  </w:num>
  <w:num w:numId="23" w16cid:durableId="972253568">
    <w:abstractNumId w:val="34"/>
  </w:num>
  <w:num w:numId="24" w16cid:durableId="612513317">
    <w:abstractNumId w:val="17"/>
  </w:num>
  <w:num w:numId="25" w16cid:durableId="424885327">
    <w:abstractNumId w:val="76"/>
  </w:num>
  <w:num w:numId="26" w16cid:durableId="1545024141">
    <w:abstractNumId w:val="84"/>
  </w:num>
  <w:num w:numId="27" w16cid:durableId="1999843821">
    <w:abstractNumId w:val="13"/>
  </w:num>
  <w:num w:numId="28" w16cid:durableId="1305161429">
    <w:abstractNumId w:val="22"/>
  </w:num>
  <w:num w:numId="29" w16cid:durableId="453909387">
    <w:abstractNumId w:val="62"/>
  </w:num>
  <w:num w:numId="30" w16cid:durableId="777409469">
    <w:abstractNumId w:val="73"/>
  </w:num>
  <w:num w:numId="31" w16cid:durableId="1649363661">
    <w:abstractNumId w:val="48"/>
  </w:num>
  <w:num w:numId="32" w16cid:durableId="1563099505">
    <w:abstractNumId w:val="59"/>
  </w:num>
  <w:num w:numId="33" w16cid:durableId="188569450">
    <w:abstractNumId w:val="58"/>
  </w:num>
  <w:num w:numId="34" w16cid:durableId="1225990450">
    <w:abstractNumId w:val="37"/>
  </w:num>
  <w:num w:numId="35" w16cid:durableId="1442610684">
    <w:abstractNumId w:val="46"/>
  </w:num>
  <w:num w:numId="36" w16cid:durableId="81606715">
    <w:abstractNumId w:val="4"/>
  </w:num>
  <w:num w:numId="37" w16cid:durableId="1784685432">
    <w:abstractNumId w:val="71"/>
  </w:num>
  <w:num w:numId="38" w16cid:durableId="555243373">
    <w:abstractNumId w:val="72"/>
  </w:num>
  <w:num w:numId="39" w16cid:durableId="1943492321">
    <w:abstractNumId w:val="27"/>
  </w:num>
  <w:num w:numId="40" w16cid:durableId="526142922">
    <w:abstractNumId w:val="41"/>
  </w:num>
  <w:num w:numId="41" w16cid:durableId="2052873419">
    <w:abstractNumId w:val="10"/>
  </w:num>
  <w:num w:numId="42" w16cid:durableId="1647121157">
    <w:abstractNumId w:val="33"/>
  </w:num>
  <w:num w:numId="43" w16cid:durableId="1613895700">
    <w:abstractNumId w:val="50"/>
  </w:num>
  <w:num w:numId="44" w16cid:durableId="1236015614">
    <w:abstractNumId w:val="70"/>
  </w:num>
  <w:num w:numId="45" w16cid:durableId="268004241">
    <w:abstractNumId w:val="65"/>
  </w:num>
  <w:num w:numId="46" w16cid:durableId="988829864">
    <w:abstractNumId w:val="61"/>
  </w:num>
  <w:num w:numId="47" w16cid:durableId="560334714">
    <w:abstractNumId w:val="12"/>
  </w:num>
  <w:num w:numId="48" w16cid:durableId="1194071354">
    <w:abstractNumId w:val="92"/>
  </w:num>
  <w:num w:numId="49" w16cid:durableId="1663965371">
    <w:abstractNumId w:val="64"/>
  </w:num>
  <w:num w:numId="50" w16cid:durableId="803543018">
    <w:abstractNumId w:val="19"/>
  </w:num>
  <w:num w:numId="51" w16cid:durableId="2020808249">
    <w:abstractNumId w:val="67"/>
  </w:num>
  <w:num w:numId="52" w16cid:durableId="1209536400">
    <w:abstractNumId w:val="30"/>
  </w:num>
  <w:num w:numId="53" w16cid:durableId="957302075">
    <w:abstractNumId w:val="35"/>
  </w:num>
  <w:num w:numId="54" w16cid:durableId="2116365893">
    <w:abstractNumId w:val="88"/>
  </w:num>
  <w:num w:numId="55" w16cid:durableId="930894682">
    <w:abstractNumId w:val="14"/>
  </w:num>
  <w:num w:numId="56" w16cid:durableId="1273707277">
    <w:abstractNumId w:val="75"/>
  </w:num>
  <w:num w:numId="57" w16cid:durableId="1378506051">
    <w:abstractNumId w:val="25"/>
  </w:num>
  <w:num w:numId="58" w16cid:durableId="502362319">
    <w:abstractNumId w:val="36"/>
  </w:num>
  <w:num w:numId="59" w16cid:durableId="1810433645">
    <w:abstractNumId w:val="0"/>
  </w:num>
  <w:num w:numId="60" w16cid:durableId="1929997553">
    <w:abstractNumId w:val="26"/>
  </w:num>
  <w:num w:numId="61" w16cid:durableId="930237881">
    <w:abstractNumId w:val="24"/>
  </w:num>
  <w:num w:numId="62" w16cid:durableId="1471433612">
    <w:abstractNumId w:val="80"/>
  </w:num>
  <w:num w:numId="63" w16cid:durableId="451635839">
    <w:abstractNumId w:val="3"/>
  </w:num>
  <w:num w:numId="64" w16cid:durableId="1199584870">
    <w:abstractNumId w:val="57"/>
  </w:num>
  <w:num w:numId="65" w16cid:durableId="777221056">
    <w:abstractNumId w:val="21"/>
  </w:num>
  <w:num w:numId="66" w16cid:durableId="702638126">
    <w:abstractNumId w:val="85"/>
  </w:num>
  <w:num w:numId="67" w16cid:durableId="344787958">
    <w:abstractNumId w:val="60"/>
  </w:num>
  <w:num w:numId="68" w16cid:durableId="1162697006">
    <w:abstractNumId w:val="6"/>
  </w:num>
  <w:num w:numId="69" w16cid:durableId="412512917">
    <w:abstractNumId w:val="1"/>
  </w:num>
  <w:num w:numId="70" w16cid:durableId="1447116714">
    <w:abstractNumId w:val="32"/>
  </w:num>
  <w:num w:numId="71" w16cid:durableId="304044198">
    <w:abstractNumId w:val="18"/>
  </w:num>
  <w:num w:numId="72" w16cid:durableId="670640782">
    <w:abstractNumId w:val="20"/>
  </w:num>
  <w:num w:numId="73" w16cid:durableId="1618372429">
    <w:abstractNumId w:val="49"/>
  </w:num>
  <w:num w:numId="74" w16cid:durableId="1195339386">
    <w:abstractNumId w:val="53"/>
  </w:num>
  <w:num w:numId="75" w16cid:durableId="1242375454">
    <w:abstractNumId w:val="16"/>
  </w:num>
  <w:num w:numId="76" w16cid:durableId="659307836">
    <w:abstractNumId w:val="29"/>
  </w:num>
  <w:num w:numId="77" w16cid:durableId="712392028">
    <w:abstractNumId w:val="91"/>
  </w:num>
  <w:num w:numId="78" w16cid:durableId="870142436">
    <w:abstractNumId w:val="23"/>
  </w:num>
  <w:num w:numId="79" w16cid:durableId="2126147229">
    <w:abstractNumId w:val="51"/>
  </w:num>
  <w:num w:numId="80" w16cid:durableId="2015455712">
    <w:abstractNumId w:val="47"/>
  </w:num>
  <w:num w:numId="81" w16cid:durableId="848721023">
    <w:abstractNumId w:val="86"/>
  </w:num>
  <w:num w:numId="82" w16cid:durableId="781455186">
    <w:abstractNumId w:val="94"/>
  </w:num>
  <w:num w:numId="83" w16cid:durableId="905529944">
    <w:abstractNumId w:val="78"/>
  </w:num>
  <w:num w:numId="84" w16cid:durableId="896279495">
    <w:abstractNumId w:val="38"/>
  </w:num>
  <w:num w:numId="85" w16cid:durableId="309093188">
    <w:abstractNumId w:val="69"/>
  </w:num>
  <w:num w:numId="86" w16cid:durableId="1160536540">
    <w:abstractNumId w:val="89"/>
  </w:num>
  <w:num w:numId="87" w16cid:durableId="1911110629">
    <w:abstractNumId w:val="82"/>
  </w:num>
  <w:num w:numId="88" w16cid:durableId="8532984">
    <w:abstractNumId w:val="87"/>
  </w:num>
  <w:num w:numId="89" w16cid:durableId="1903245964">
    <w:abstractNumId w:val="56"/>
  </w:num>
  <w:num w:numId="90" w16cid:durableId="1607885534">
    <w:abstractNumId w:val="43"/>
  </w:num>
  <w:num w:numId="91" w16cid:durableId="280697909">
    <w:abstractNumId w:val="68"/>
  </w:num>
  <w:num w:numId="92" w16cid:durableId="341396755">
    <w:abstractNumId w:val="5"/>
  </w:num>
  <w:num w:numId="93" w16cid:durableId="750934492">
    <w:abstractNumId w:val="52"/>
  </w:num>
  <w:num w:numId="94" w16cid:durableId="1784181239">
    <w:abstractNumId w:val="74"/>
  </w:num>
  <w:num w:numId="95" w16cid:durableId="1063066280">
    <w:abstractNumId w:val="63"/>
  </w:num>
  <w:num w:numId="96" w16cid:durableId="1406143387">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83719"/>
    <w:rsid w:val="00097CC1"/>
    <w:rsid w:val="00122446"/>
    <w:rsid w:val="00195A95"/>
    <w:rsid w:val="001A02C3"/>
    <w:rsid w:val="002A5FF1"/>
    <w:rsid w:val="0033630D"/>
    <w:rsid w:val="003811C5"/>
    <w:rsid w:val="00385744"/>
    <w:rsid w:val="00403C32"/>
    <w:rsid w:val="0042436D"/>
    <w:rsid w:val="00430089"/>
    <w:rsid w:val="0047639E"/>
    <w:rsid w:val="00493BC3"/>
    <w:rsid w:val="00494C36"/>
    <w:rsid w:val="00507613"/>
    <w:rsid w:val="00544D12"/>
    <w:rsid w:val="005452B7"/>
    <w:rsid w:val="006040FF"/>
    <w:rsid w:val="006449EB"/>
    <w:rsid w:val="00647609"/>
    <w:rsid w:val="00714C9B"/>
    <w:rsid w:val="00716E95"/>
    <w:rsid w:val="007C6D08"/>
    <w:rsid w:val="009066D1"/>
    <w:rsid w:val="00936AAA"/>
    <w:rsid w:val="009F56AA"/>
    <w:rsid w:val="00A23191"/>
    <w:rsid w:val="00A91003"/>
    <w:rsid w:val="00AB4A6B"/>
    <w:rsid w:val="00AF02F6"/>
    <w:rsid w:val="00B1450C"/>
    <w:rsid w:val="00BC49C8"/>
    <w:rsid w:val="00C26E4E"/>
    <w:rsid w:val="00C741C2"/>
    <w:rsid w:val="00C977FC"/>
    <w:rsid w:val="00CA2808"/>
    <w:rsid w:val="00D04DC1"/>
    <w:rsid w:val="00D61DB4"/>
    <w:rsid w:val="00DF560B"/>
    <w:rsid w:val="00E01AEC"/>
    <w:rsid w:val="00E040E5"/>
    <w:rsid w:val="00E04570"/>
    <w:rsid w:val="00E15CF3"/>
    <w:rsid w:val="00E5165C"/>
    <w:rsid w:val="00EB6B25"/>
    <w:rsid w:val="00F03FB6"/>
    <w:rsid w:val="00F71C6C"/>
    <w:rsid w:val="00F76F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hs.oxon.sch.uk/wp-content/uploads/2020/05/NAK-Game-Basics-YST-resource.pdf" TargetMode="External"/><Relationship Id="rId18" Type="http://schemas.openxmlformats.org/officeDocument/2006/relationships/hyperlink" Target="https://www.instagram.com/mertonss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bkurling.co.uk/index.html" TargetMode="External"/><Relationship Id="rId17" Type="http://schemas.openxmlformats.org/officeDocument/2006/relationships/hyperlink" Target="https://x.com/MertonSSP" TargetMode="External"/><Relationship Id="rId2" Type="http://schemas.openxmlformats.org/officeDocument/2006/relationships/customXml" Target="../customXml/item2.xml"/><Relationship Id="rId16" Type="http://schemas.openxmlformats.org/officeDocument/2006/relationships/hyperlink" Target="mailto:info@mertonssp.org.uk" TargetMode="External"/><Relationship Id="rId20" Type="http://schemas.openxmlformats.org/officeDocument/2006/relationships/hyperlink" Target="https://mertonssp.org.uk/comments-compliments-and-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rtonssp.org.uk/inclus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rtonssp.org.uk/refspec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ertonssp.org.uk/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6f3b12fcb3245fba3250f884e0da888 xmlns="10489690-12ab-4aa2-bf4c-7ef939274966">
      <Terms xmlns="http://schemas.microsoft.com/office/infopath/2007/PartnerControls"/>
    </i6f3b12fcb3245fba3250f884e0da888>
    <TaxCatchAll xmlns="10489690-12ab-4aa2-bf4c-7ef939274966" xsi:nil="true"/>
    <lcf76f155ced4ddcb4097134ff3c332f xmlns="4fa4dca4-bc43-4dcf-8f74-845e0a10b9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A9AD2E-31FC-43B5-886C-9DFDB7ED8C58}">
  <ds:schemaRefs>
    <ds:schemaRef ds:uri="http://schemas.microsoft.com/sharepoint/v3/contenttype/forms"/>
  </ds:schemaRefs>
</ds:datastoreItem>
</file>

<file path=customXml/itemProps2.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customXml/itemProps3.xml><?xml version="1.0" encoding="utf-8"?>
<ds:datastoreItem xmlns:ds="http://schemas.openxmlformats.org/officeDocument/2006/customXml" ds:itemID="{1436B084-9EBE-43EF-86BB-18985B0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E1038-4B70-496C-9764-C72271D0B4D8}">
  <ds:schemaRefs>
    <ds:schemaRef ds:uri="http://schemas.microsoft.com/office/2006/metadata/properties"/>
    <ds:schemaRef ds:uri="http://schemas.microsoft.com/office/infopath/2007/PartnerControls"/>
    <ds:schemaRef ds:uri="10489690-12ab-4aa2-bf4c-7ef939274966"/>
    <ds:schemaRef ds:uri="4fa4dca4-bc43-4dcf-8f74-845e0a10b9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3</cp:revision>
  <cp:lastPrinted>2025-08-27T09:39:00Z</cp:lastPrinted>
  <dcterms:created xsi:type="dcterms:W3CDTF">2025-09-10T20:30:00Z</dcterms:created>
  <dcterms:modified xsi:type="dcterms:W3CDTF">2025-09-10T20:50:00Z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ies>
</file>